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7705" w:rsidRPr="00407705" w:rsidRDefault="00407705" w:rsidP="00407705">
      <w:pPr>
        <w:widowControl/>
        <w:adjustRightInd w:val="0"/>
        <w:snapToGrid w:val="0"/>
        <w:spacing w:line="360" w:lineRule="auto"/>
        <w:jc w:val="center"/>
        <w:rPr>
          <w:rFonts w:ascii="仿宋_GB2312" w:eastAsia="仿宋_GB2312" w:hAnsi="宋体" w:cs="宋体"/>
          <w:b/>
          <w:color w:val="000000"/>
          <w:kern w:val="0"/>
          <w:sz w:val="32"/>
          <w:szCs w:val="32"/>
        </w:rPr>
      </w:pPr>
      <w:bookmarkStart w:id="0" w:name="_GoBack"/>
      <w:r w:rsidRPr="00407705">
        <w:rPr>
          <w:rFonts w:ascii="仿宋_GB2312" w:eastAsia="仿宋_GB2312" w:hAnsi="宋体" w:cs="宋体" w:hint="eastAsia"/>
          <w:b/>
          <w:color w:val="000000"/>
          <w:kern w:val="0"/>
          <w:sz w:val="32"/>
          <w:szCs w:val="32"/>
        </w:rPr>
        <w:t>大型仪器设备开放共享年度效益考核评价表</w:t>
      </w:r>
    </w:p>
    <w:tbl>
      <w:tblPr>
        <w:tblStyle w:val="a6"/>
        <w:tblW w:w="0" w:type="auto"/>
        <w:jc w:val="center"/>
        <w:tblLook w:val="04A0" w:firstRow="1" w:lastRow="0" w:firstColumn="1" w:lastColumn="0" w:noHBand="0" w:noVBand="1"/>
      </w:tblPr>
      <w:tblGrid>
        <w:gridCol w:w="1670"/>
        <w:gridCol w:w="2466"/>
        <w:gridCol w:w="6181"/>
        <w:gridCol w:w="1559"/>
        <w:gridCol w:w="1497"/>
      </w:tblGrid>
      <w:tr w:rsidR="00407705" w:rsidRPr="00407705" w:rsidTr="00CC630F">
        <w:trPr>
          <w:trHeight w:val="851"/>
          <w:jc w:val="center"/>
        </w:trPr>
        <w:tc>
          <w:tcPr>
            <w:tcW w:w="1670" w:type="dxa"/>
            <w:vAlign w:val="center"/>
          </w:tcPr>
          <w:bookmarkEnd w:id="0"/>
          <w:p w:rsidR="00407705" w:rsidRPr="00407705" w:rsidRDefault="00407705" w:rsidP="00407705">
            <w:pPr>
              <w:widowControl/>
              <w:adjustRightInd w:val="0"/>
              <w:snapToGrid w:val="0"/>
              <w:jc w:val="center"/>
              <w:textAlignment w:val="baseline"/>
              <w:rPr>
                <w:rFonts w:ascii="宋体" w:hAnsi="宋体" w:cs="宋体"/>
                <w:sz w:val="24"/>
                <w:szCs w:val="24"/>
              </w:rPr>
            </w:pPr>
            <w:r w:rsidRPr="00407705">
              <w:rPr>
                <w:rFonts w:ascii="仿宋" w:eastAsia="仿宋" w:hAnsi="仿宋" w:cs="宋体" w:hint="eastAsia"/>
                <w:b/>
                <w:bCs/>
                <w:sz w:val="29"/>
                <w:szCs w:val="29"/>
              </w:rPr>
              <w:t>一级指标</w:t>
            </w:r>
          </w:p>
        </w:tc>
        <w:tc>
          <w:tcPr>
            <w:tcW w:w="2466" w:type="dxa"/>
            <w:vAlign w:val="center"/>
          </w:tcPr>
          <w:p w:rsidR="00407705" w:rsidRPr="00407705" w:rsidRDefault="00407705" w:rsidP="00407705">
            <w:pPr>
              <w:widowControl/>
              <w:adjustRightInd w:val="0"/>
              <w:snapToGrid w:val="0"/>
              <w:jc w:val="center"/>
              <w:textAlignment w:val="baseline"/>
              <w:rPr>
                <w:rFonts w:ascii="宋体" w:hAnsi="宋体" w:cs="宋体"/>
                <w:sz w:val="24"/>
                <w:szCs w:val="24"/>
              </w:rPr>
            </w:pPr>
            <w:r w:rsidRPr="00407705">
              <w:rPr>
                <w:rFonts w:ascii="仿宋" w:eastAsia="仿宋" w:hAnsi="仿宋" w:cs="宋体" w:hint="eastAsia"/>
                <w:b/>
                <w:bCs/>
                <w:sz w:val="29"/>
                <w:szCs w:val="29"/>
              </w:rPr>
              <w:t>二级指标</w:t>
            </w:r>
          </w:p>
        </w:tc>
        <w:tc>
          <w:tcPr>
            <w:tcW w:w="6181" w:type="dxa"/>
            <w:vAlign w:val="center"/>
          </w:tcPr>
          <w:p w:rsidR="00407705" w:rsidRPr="00407705" w:rsidRDefault="00407705" w:rsidP="00407705">
            <w:pPr>
              <w:widowControl/>
              <w:adjustRightInd w:val="0"/>
              <w:snapToGrid w:val="0"/>
              <w:jc w:val="center"/>
              <w:rPr>
                <w:rFonts w:ascii="仿宋_GB2312" w:eastAsia="仿宋_GB2312" w:hAnsi="宋体" w:cs="宋体"/>
                <w:b/>
                <w:color w:val="000000"/>
                <w:sz w:val="32"/>
                <w:szCs w:val="32"/>
              </w:rPr>
            </w:pPr>
            <w:r w:rsidRPr="00407705">
              <w:rPr>
                <w:rFonts w:ascii="仿宋" w:eastAsia="仿宋" w:hAnsi="仿宋" w:cs="宋体" w:hint="eastAsia"/>
                <w:b/>
                <w:bCs/>
                <w:sz w:val="29"/>
                <w:szCs w:val="29"/>
              </w:rPr>
              <w:t>指标内容</w:t>
            </w:r>
          </w:p>
        </w:tc>
        <w:tc>
          <w:tcPr>
            <w:tcW w:w="1559" w:type="dxa"/>
            <w:vAlign w:val="center"/>
          </w:tcPr>
          <w:p w:rsidR="00407705" w:rsidRPr="00407705" w:rsidRDefault="00407705" w:rsidP="00407705">
            <w:pPr>
              <w:widowControl/>
              <w:adjustRightInd w:val="0"/>
              <w:snapToGrid w:val="0"/>
              <w:jc w:val="center"/>
              <w:rPr>
                <w:rFonts w:ascii="仿宋" w:eastAsia="仿宋" w:hAnsi="仿宋" w:cs="宋体"/>
                <w:b/>
                <w:bCs/>
                <w:sz w:val="29"/>
                <w:szCs w:val="29"/>
              </w:rPr>
            </w:pPr>
            <w:r w:rsidRPr="00407705">
              <w:rPr>
                <w:rFonts w:ascii="仿宋" w:eastAsia="仿宋" w:hAnsi="仿宋" w:cs="宋体" w:hint="eastAsia"/>
                <w:b/>
                <w:bCs/>
                <w:sz w:val="29"/>
                <w:szCs w:val="29"/>
              </w:rPr>
              <w:t>自评得分</w:t>
            </w:r>
          </w:p>
        </w:tc>
        <w:tc>
          <w:tcPr>
            <w:tcW w:w="1497" w:type="dxa"/>
            <w:vAlign w:val="center"/>
          </w:tcPr>
          <w:p w:rsidR="00407705" w:rsidRPr="00407705" w:rsidRDefault="00407705" w:rsidP="00407705">
            <w:pPr>
              <w:widowControl/>
              <w:adjustRightInd w:val="0"/>
              <w:snapToGrid w:val="0"/>
              <w:jc w:val="center"/>
              <w:rPr>
                <w:rFonts w:ascii="仿宋" w:eastAsia="仿宋" w:hAnsi="仿宋" w:cs="宋体"/>
                <w:b/>
                <w:bCs/>
                <w:sz w:val="29"/>
                <w:szCs w:val="29"/>
              </w:rPr>
            </w:pPr>
            <w:r w:rsidRPr="00407705">
              <w:rPr>
                <w:rFonts w:ascii="仿宋" w:eastAsia="仿宋" w:hAnsi="仿宋" w:cs="宋体" w:hint="eastAsia"/>
                <w:b/>
                <w:bCs/>
                <w:sz w:val="29"/>
                <w:szCs w:val="29"/>
              </w:rPr>
              <w:t>评审得分</w:t>
            </w:r>
          </w:p>
        </w:tc>
      </w:tr>
      <w:tr w:rsidR="00407705" w:rsidRPr="00407705" w:rsidTr="00CC630F">
        <w:trPr>
          <w:trHeight w:val="851"/>
          <w:jc w:val="center"/>
        </w:trPr>
        <w:tc>
          <w:tcPr>
            <w:tcW w:w="1670" w:type="dxa"/>
            <w:vMerge w:val="restart"/>
            <w:vAlign w:val="center"/>
          </w:tcPr>
          <w:p w:rsidR="00407705" w:rsidRPr="00407705" w:rsidRDefault="00407705" w:rsidP="00407705">
            <w:pPr>
              <w:widowControl/>
              <w:adjustRightInd w:val="0"/>
              <w:snapToGrid w:val="0"/>
              <w:jc w:val="center"/>
              <w:textAlignment w:val="baseline"/>
              <w:rPr>
                <w:rFonts w:ascii="宋体" w:hAnsi="宋体" w:cs="宋体"/>
                <w:sz w:val="24"/>
                <w:szCs w:val="24"/>
              </w:rPr>
            </w:pPr>
            <w:r w:rsidRPr="00407705">
              <w:rPr>
                <w:rFonts w:ascii="仿宋" w:eastAsia="仿宋" w:hAnsi="仿宋" w:cs="宋体" w:hint="eastAsia"/>
                <w:b/>
                <w:bCs/>
                <w:sz w:val="29"/>
                <w:szCs w:val="29"/>
              </w:rPr>
              <w:t>组织管理</w:t>
            </w:r>
          </w:p>
          <w:p w:rsidR="00407705" w:rsidRPr="00407705" w:rsidRDefault="00407705" w:rsidP="00407705">
            <w:pPr>
              <w:widowControl/>
              <w:adjustRightInd w:val="0"/>
              <w:snapToGrid w:val="0"/>
              <w:jc w:val="center"/>
              <w:rPr>
                <w:rFonts w:ascii="仿宋_GB2312" w:eastAsia="仿宋_GB2312" w:hAnsi="宋体" w:cs="宋体"/>
                <w:b/>
                <w:color w:val="000000"/>
                <w:sz w:val="32"/>
                <w:szCs w:val="32"/>
              </w:rPr>
            </w:pPr>
            <w:r w:rsidRPr="00407705">
              <w:rPr>
                <w:rFonts w:ascii="仿宋" w:eastAsia="仿宋" w:hAnsi="仿宋" w:cs="宋体" w:hint="eastAsia"/>
                <w:b/>
                <w:bCs/>
                <w:sz w:val="29"/>
                <w:szCs w:val="29"/>
              </w:rPr>
              <w:t>（20分）</w:t>
            </w:r>
          </w:p>
        </w:tc>
        <w:tc>
          <w:tcPr>
            <w:tcW w:w="2466" w:type="dxa"/>
            <w:vMerge w:val="restart"/>
            <w:vAlign w:val="center"/>
          </w:tcPr>
          <w:p w:rsidR="00407705" w:rsidRPr="00407705" w:rsidRDefault="00407705" w:rsidP="00407705">
            <w:pPr>
              <w:widowControl/>
              <w:adjustRightInd w:val="0"/>
              <w:snapToGrid w:val="0"/>
              <w:jc w:val="center"/>
              <w:textAlignment w:val="baseline"/>
              <w:rPr>
                <w:rFonts w:ascii="仿宋" w:eastAsia="仿宋" w:hAnsi="仿宋" w:cs="宋体"/>
                <w:sz w:val="29"/>
                <w:szCs w:val="29"/>
              </w:rPr>
            </w:pPr>
            <w:r w:rsidRPr="00407705">
              <w:rPr>
                <w:rFonts w:ascii="仿宋" w:eastAsia="仿宋" w:hAnsi="仿宋" w:cs="宋体" w:hint="eastAsia"/>
                <w:sz w:val="29"/>
                <w:szCs w:val="29"/>
              </w:rPr>
              <w:t>管理体系建设</w:t>
            </w:r>
          </w:p>
          <w:p w:rsidR="00407705" w:rsidRPr="00407705" w:rsidRDefault="00407705" w:rsidP="00407705">
            <w:pPr>
              <w:widowControl/>
              <w:adjustRightInd w:val="0"/>
              <w:snapToGrid w:val="0"/>
              <w:jc w:val="center"/>
              <w:rPr>
                <w:rFonts w:ascii="仿宋_GB2312" w:eastAsia="仿宋_GB2312" w:hAnsi="宋体" w:cs="宋体"/>
                <w:b/>
                <w:color w:val="000000"/>
                <w:sz w:val="32"/>
                <w:szCs w:val="32"/>
              </w:rPr>
            </w:pPr>
            <w:r w:rsidRPr="00407705">
              <w:rPr>
                <w:rFonts w:ascii="仿宋" w:eastAsia="仿宋" w:hAnsi="仿宋" w:cs="宋体" w:hint="eastAsia"/>
                <w:sz w:val="29"/>
                <w:szCs w:val="29"/>
              </w:rPr>
              <w:t>（10分）</w:t>
            </w:r>
          </w:p>
        </w:tc>
        <w:tc>
          <w:tcPr>
            <w:tcW w:w="6181" w:type="dxa"/>
            <w:vAlign w:val="center"/>
          </w:tcPr>
          <w:p w:rsidR="00407705" w:rsidRPr="00407705" w:rsidRDefault="00407705" w:rsidP="00407705">
            <w:pPr>
              <w:widowControl/>
              <w:adjustRightInd w:val="0"/>
              <w:snapToGrid w:val="0"/>
              <w:jc w:val="left"/>
              <w:rPr>
                <w:rFonts w:ascii="仿宋" w:eastAsia="仿宋" w:hAnsi="仿宋" w:cs="宋体"/>
                <w:sz w:val="29"/>
                <w:szCs w:val="29"/>
              </w:rPr>
            </w:pPr>
            <w:r w:rsidRPr="00407705">
              <w:rPr>
                <w:rFonts w:ascii="仿宋" w:eastAsia="仿宋" w:hAnsi="仿宋" w:cs="宋体" w:hint="eastAsia"/>
                <w:sz w:val="29"/>
                <w:szCs w:val="29"/>
              </w:rPr>
              <w:t>制度是否完备、合理、可操作。</w:t>
            </w:r>
          </w:p>
          <w:p w:rsidR="00407705" w:rsidRPr="00407705" w:rsidRDefault="00407705" w:rsidP="00407705">
            <w:pPr>
              <w:widowControl/>
              <w:adjustRightInd w:val="0"/>
              <w:snapToGrid w:val="0"/>
              <w:jc w:val="left"/>
              <w:rPr>
                <w:rFonts w:ascii="仿宋" w:eastAsia="仿宋" w:hAnsi="仿宋" w:cs="宋体"/>
                <w:sz w:val="29"/>
                <w:szCs w:val="29"/>
              </w:rPr>
            </w:pPr>
            <w:r w:rsidRPr="00407705">
              <w:rPr>
                <w:rFonts w:ascii="仿宋" w:eastAsia="仿宋" w:hAnsi="仿宋" w:cs="宋体" w:hint="eastAsia"/>
                <w:sz w:val="29"/>
                <w:szCs w:val="29"/>
              </w:rPr>
              <w:t>每缺一项制度（包括规程）扣5分，累计最多扣10分。</w:t>
            </w:r>
          </w:p>
        </w:tc>
        <w:tc>
          <w:tcPr>
            <w:tcW w:w="1559" w:type="dxa"/>
            <w:vAlign w:val="center"/>
          </w:tcPr>
          <w:p w:rsidR="00407705" w:rsidRPr="00407705" w:rsidRDefault="00407705" w:rsidP="00407705">
            <w:pPr>
              <w:widowControl/>
              <w:adjustRightInd w:val="0"/>
              <w:snapToGrid w:val="0"/>
              <w:jc w:val="center"/>
              <w:rPr>
                <w:rFonts w:ascii="仿宋" w:eastAsia="仿宋" w:hAnsi="仿宋" w:cs="宋体"/>
                <w:sz w:val="29"/>
                <w:szCs w:val="29"/>
              </w:rPr>
            </w:pPr>
          </w:p>
        </w:tc>
        <w:tc>
          <w:tcPr>
            <w:tcW w:w="1497" w:type="dxa"/>
            <w:vAlign w:val="center"/>
          </w:tcPr>
          <w:p w:rsidR="00407705" w:rsidRPr="00407705" w:rsidRDefault="00407705" w:rsidP="00407705">
            <w:pPr>
              <w:widowControl/>
              <w:adjustRightInd w:val="0"/>
              <w:snapToGrid w:val="0"/>
              <w:jc w:val="center"/>
              <w:rPr>
                <w:rFonts w:ascii="仿宋" w:eastAsia="仿宋" w:hAnsi="仿宋" w:cs="宋体"/>
                <w:sz w:val="29"/>
                <w:szCs w:val="29"/>
              </w:rPr>
            </w:pPr>
          </w:p>
        </w:tc>
      </w:tr>
      <w:tr w:rsidR="00407705" w:rsidRPr="00407705" w:rsidTr="00CC630F">
        <w:trPr>
          <w:trHeight w:val="851"/>
          <w:jc w:val="center"/>
        </w:trPr>
        <w:tc>
          <w:tcPr>
            <w:tcW w:w="1670" w:type="dxa"/>
            <w:vMerge/>
            <w:vAlign w:val="center"/>
          </w:tcPr>
          <w:p w:rsidR="00407705" w:rsidRPr="00407705" w:rsidRDefault="00407705" w:rsidP="00407705">
            <w:pPr>
              <w:widowControl/>
              <w:adjustRightInd w:val="0"/>
              <w:snapToGrid w:val="0"/>
              <w:jc w:val="center"/>
              <w:rPr>
                <w:rFonts w:ascii="仿宋_GB2312" w:eastAsia="仿宋_GB2312" w:hAnsi="宋体" w:cs="宋体"/>
                <w:b/>
                <w:color w:val="000000"/>
                <w:sz w:val="32"/>
                <w:szCs w:val="32"/>
              </w:rPr>
            </w:pPr>
          </w:p>
        </w:tc>
        <w:tc>
          <w:tcPr>
            <w:tcW w:w="2466" w:type="dxa"/>
            <w:vMerge/>
            <w:vAlign w:val="center"/>
          </w:tcPr>
          <w:p w:rsidR="00407705" w:rsidRPr="00407705" w:rsidRDefault="00407705" w:rsidP="00407705">
            <w:pPr>
              <w:widowControl/>
              <w:adjustRightInd w:val="0"/>
              <w:snapToGrid w:val="0"/>
              <w:jc w:val="center"/>
              <w:rPr>
                <w:rFonts w:ascii="仿宋_GB2312" w:eastAsia="仿宋_GB2312" w:hAnsi="宋体" w:cs="宋体"/>
                <w:b/>
                <w:color w:val="000000"/>
                <w:sz w:val="32"/>
                <w:szCs w:val="32"/>
              </w:rPr>
            </w:pPr>
          </w:p>
        </w:tc>
        <w:tc>
          <w:tcPr>
            <w:tcW w:w="6181" w:type="dxa"/>
            <w:vAlign w:val="center"/>
          </w:tcPr>
          <w:p w:rsidR="00407705" w:rsidRPr="00407705" w:rsidRDefault="00407705" w:rsidP="00407705">
            <w:pPr>
              <w:widowControl/>
              <w:adjustRightInd w:val="0"/>
              <w:snapToGrid w:val="0"/>
              <w:jc w:val="left"/>
              <w:rPr>
                <w:rFonts w:ascii="仿宋" w:eastAsia="仿宋" w:hAnsi="仿宋" w:cs="宋体"/>
                <w:sz w:val="29"/>
                <w:szCs w:val="29"/>
              </w:rPr>
            </w:pPr>
            <w:r w:rsidRPr="00407705">
              <w:rPr>
                <w:rFonts w:ascii="仿宋" w:eastAsia="仿宋" w:hAnsi="仿宋" w:cs="宋体" w:hint="eastAsia"/>
                <w:sz w:val="29"/>
                <w:szCs w:val="29"/>
              </w:rPr>
              <w:t>大型仪器设备使用情况记录完整。</w:t>
            </w:r>
          </w:p>
          <w:p w:rsidR="00407705" w:rsidRPr="00407705" w:rsidRDefault="00407705" w:rsidP="00407705">
            <w:pPr>
              <w:widowControl/>
              <w:adjustRightInd w:val="0"/>
              <w:snapToGrid w:val="0"/>
              <w:jc w:val="left"/>
              <w:rPr>
                <w:rFonts w:ascii="仿宋_GB2312" w:eastAsia="仿宋_GB2312" w:hAnsi="宋体" w:cs="宋体"/>
                <w:b/>
                <w:color w:val="000000"/>
                <w:sz w:val="32"/>
                <w:szCs w:val="32"/>
              </w:rPr>
            </w:pPr>
            <w:r w:rsidRPr="00407705">
              <w:rPr>
                <w:rFonts w:ascii="仿宋" w:eastAsia="仿宋" w:hAnsi="仿宋" w:cs="宋体" w:hint="eastAsia"/>
                <w:sz w:val="29"/>
                <w:szCs w:val="29"/>
              </w:rPr>
              <w:t>每台（套）大仪设备使用记录不完整或未记录扣5分，累计最多扣10分。</w:t>
            </w:r>
          </w:p>
        </w:tc>
        <w:tc>
          <w:tcPr>
            <w:tcW w:w="1559" w:type="dxa"/>
            <w:vAlign w:val="center"/>
          </w:tcPr>
          <w:p w:rsidR="00407705" w:rsidRPr="00407705" w:rsidRDefault="00407705" w:rsidP="00407705">
            <w:pPr>
              <w:widowControl/>
              <w:adjustRightInd w:val="0"/>
              <w:snapToGrid w:val="0"/>
              <w:jc w:val="center"/>
              <w:rPr>
                <w:rFonts w:ascii="仿宋" w:eastAsia="仿宋" w:hAnsi="仿宋" w:cs="宋体"/>
                <w:sz w:val="29"/>
                <w:szCs w:val="29"/>
              </w:rPr>
            </w:pPr>
          </w:p>
        </w:tc>
        <w:tc>
          <w:tcPr>
            <w:tcW w:w="1497" w:type="dxa"/>
            <w:vAlign w:val="center"/>
          </w:tcPr>
          <w:p w:rsidR="00407705" w:rsidRPr="00407705" w:rsidRDefault="00407705" w:rsidP="00407705">
            <w:pPr>
              <w:widowControl/>
              <w:adjustRightInd w:val="0"/>
              <w:snapToGrid w:val="0"/>
              <w:jc w:val="center"/>
              <w:rPr>
                <w:rFonts w:ascii="仿宋" w:eastAsia="仿宋" w:hAnsi="仿宋" w:cs="宋体"/>
                <w:sz w:val="29"/>
                <w:szCs w:val="29"/>
              </w:rPr>
            </w:pPr>
          </w:p>
        </w:tc>
      </w:tr>
      <w:tr w:rsidR="00407705" w:rsidRPr="00407705" w:rsidTr="00CC630F">
        <w:trPr>
          <w:trHeight w:val="851"/>
          <w:jc w:val="center"/>
        </w:trPr>
        <w:tc>
          <w:tcPr>
            <w:tcW w:w="1670" w:type="dxa"/>
            <w:vMerge/>
            <w:vAlign w:val="center"/>
          </w:tcPr>
          <w:p w:rsidR="00407705" w:rsidRPr="00407705" w:rsidRDefault="00407705" w:rsidP="00407705">
            <w:pPr>
              <w:widowControl/>
              <w:adjustRightInd w:val="0"/>
              <w:snapToGrid w:val="0"/>
              <w:jc w:val="center"/>
              <w:rPr>
                <w:rFonts w:ascii="仿宋_GB2312" w:eastAsia="仿宋_GB2312" w:hAnsi="宋体" w:cs="宋体"/>
                <w:b/>
                <w:color w:val="000000"/>
                <w:sz w:val="32"/>
                <w:szCs w:val="32"/>
              </w:rPr>
            </w:pPr>
          </w:p>
        </w:tc>
        <w:tc>
          <w:tcPr>
            <w:tcW w:w="2466" w:type="dxa"/>
            <w:vMerge/>
            <w:vAlign w:val="center"/>
          </w:tcPr>
          <w:p w:rsidR="00407705" w:rsidRPr="00407705" w:rsidRDefault="00407705" w:rsidP="00407705">
            <w:pPr>
              <w:widowControl/>
              <w:adjustRightInd w:val="0"/>
              <w:snapToGrid w:val="0"/>
              <w:jc w:val="center"/>
              <w:rPr>
                <w:rFonts w:ascii="仿宋_GB2312" w:eastAsia="仿宋_GB2312" w:hAnsi="宋体" w:cs="宋体"/>
                <w:b/>
                <w:color w:val="000000"/>
                <w:sz w:val="32"/>
                <w:szCs w:val="32"/>
              </w:rPr>
            </w:pPr>
          </w:p>
        </w:tc>
        <w:tc>
          <w:tcPr>
            <w:tcW w:w="6181" w:type="dxa"/>
            <w:vAlign w:val="center"/>
          </w:tcPr>
          <w:p w:rsidR="00407705" w:rsidRPr="00407705" w:rsidRDefault="00407705" w:rsidP="00407705">
            <w:pPr>
              <w:widowControl/>
              <w:adjustRightInd w:val="0"/>
              <w:snapToGrid w:val="0"/>
              <w:jc w:val="left"/>
              <w:rPr>
                <w:rFonts w:ascii="仿宋" w:eastAsia="仿宋" w:hAnsi="仿宋" w:cs="宋体"/>
                <w:sz w:val="29"/>
                <w:szCs w:val="29"/>
              </w:rPr>
            </w:pPr>
            <w:r w:rsidRPr="00407705">
              <w:rPr>
                <w:rFonts w:ascii="仿宋" w:eastAsia="仿宋" w:hAnsi="仿宋" w:cs="宋体" w:hint="eastAsia"/>
                <w:sz w:val="29"/>
                <w:szCs w:val="29"/>
              </w:rPr>
              <w:t>机组人员团队建设情况。</w:t>
            </w:r>
          </w:p>
          <w:p w:rsidR="00407705" w:rsidRPr="00407705" w:rsidRDefault="00407705" w:rsidP="00407705">
            <w:pPr>
              <w:widowControl/>
              <w:adjustRightInd w:val="0"/>
              <w:snapToGrid w:val="0"/>
              <w:jc w:val="left"/>
              <w:rPr>
                <w:rFonts w:ascii="仿宋_GB2312" w:eastAsia="仿宋_GB2312" w:hAnsi="宋体" w:cs="宋体"/>
                <w:b/>
                <w:color w:val="000000"/>
                <w:sz w:val="32"/>
                <w:szCs w:val="32"/>
              </w:rPr>
            </w:pPr>
            <w:r w:rsidRPr="00407705">
              <w:rPr>
                <w:rFonts w:ascii="仿宋" w:eastAsia="仿宋" w:hAnsi="仿宋" w:cs="宋体" w:hint="eastAsia"/>
                <w:sz w:val="29"/>
                <w:szCs w:val="29"/>
              </w:rPr>
              <w:t>每台（套）大仪设备未配备机组扣5分，累计最多扣10分。</w:t>
            </w:r>
          </w:p>
        </w:tc>
        <w:tc>
          <w:tcPr>
            <w:tcW w:w="1559" w:type="dxa"/>
            <w:vAlign w:val="center"/>
          </w:tcPr>
          <w:p w:rsidR="00407705" w:rsidRPr="00407705" w:rsidRDefault="00407705" w:rsidP="00407705">
            <w:pPr>
              <w:widowControl/>
              <w:adjustRightInd w:val="0"/>
              <w:snapToGrid w:val="0"/>
              <w:jc w:val="center"/>
              <w:rPr>
                <w:rFonts w:ascii="仿宋" w:eastAsia="仿宋" w:hAnsi="仿宋" w:cs="宋体"/>
                <w:sz w:val="29"/>
                <w:szCs w:val="29"/>
              </w:rPr>
            </w:pPr>
          </w:p>
        </w:tc>
        <w:tc>
          <w:tcPr>
            <w:tcW w:w="1497" w:type="dxa"/>
            <w:vAlign w:val="center"/>
          </w:tcPr>
          <w:p w:rsidR="00407705" w:rsidRPr="00407705" w:rsidRDefault="00407705" w:rsidP="00407705">
            <w:pPr>
              <w:widowControl/>
              <w:adjustRightInd w:val="0"/>
              <w:snapToGrid w:val="0"/>
              <w:jc w:val="center"/>
              <w:rPr>
                <w:rFonts w:ascii="仿宋" w:eastAsia="仿宋" w:hAnsi="仿宋" w:cs="宋体"/>
                <w:sz w:val="29"/>
                <w:szCs w:val="29"/>
              </w:rPr>
            </w:pPr>
          </w:p>
        </w:tc>
      </w:tr>
      <w:tr w:rsidR="00407705" w:rsidRPr="00407705" w:rsidTr="00CC630F">
        <w:trPr>
          <w:trHeight w:val="851"/>
          <w:jc w:val="center"/>
        </w:trPr>
        <w:tc>
          <w:tcPr>
            <w:tcW w:w="1670" w:type="dxa"/>
            <w:vMerge/>
            <w:vAlign w:val="center"/>
          </w:tcPr>
          <w:p w:rsidR="00407705" w:rsidRPr="00407705" w:rsidRDefault="00407705" w:rsidP="00407705">
            <w:pPr>
              <w:widowControl/>
              <w:adjustRightInd w:val="0"/>
              <w:snapToGrid w:val="0"/>
              <w:jc w:val="center"/>
              <w:rPr>
                <w:rFonts w:ascii="仿宋_GB2312" w:eastAsia="仿宋_GB2312" w:hAnsi="宋体" w:cs="宋体"/>
                <w:b/>
                <w:color w:val="000000"/>
                <w:sz w:val="32"/>
                <w:szCs w:val="32"/>
              </w:rPr>
            </w:pPr>
          </w:p>
        </w:tc>
        <w:tc>
          <w:tcPr>
            <w:tcW w:w="2466" w:type="dxa"/>
            <w:vMerge w:val="restart"/>
            <w:vAlign w:val="center"/>
          </w:tcPr>
          <w:p w:rsidR="00407705" w:rsidRPr="00407705" w:rsidRDefault="00407705" w:rsidP="00407705">
            <w:pPr>
              <w:widowControl/>
              <w:adjustRightInd w:val="0"/>
              <w:snapToGrid w:val="0"/>
              <w:jc w:val="center"/>
              <w:textAlignment w:val="baseline"/>
              <w:rPr>
                <w:rFonts w:ascii="仿宋" w:eastAsia="仿宋" w:hAnsi="仿宋" w:cs="宋体"/>
                <w:sz w:val="29"/>
                <w:szCs w:val="29"/>
              </w:rPr>
            </w:pPr>
            <w:r w:rsidRPr="00407705">
              <w:rPr>
                <w:rFonts w:ascii="仿宋" w:eastAsia="仿宋" w:hAnsi="仿宋" w:cs="宋体" w:hint="eastAsia"/>
                <w:sz w:val="29"/>
                <w:szCs w:val="29"/>
              </w:rPr>
              <w:t>在线服务平台</w:t>
            </w:r>
          </w:p>
          <w:p w:rsidR="00407705" w:rsidRPr="00407705" w:rsidRDefault="00407705" w:rsidP="00407705">
            <w:pPr>
              <w:widowControl/>
              <w:adjustRightInd w:val="0"/>
              <w:snapToGrid w:val="0"/>
              <w:jc w:val="center"/>
              <w:textAlignment w:val="baseline"/>
              <w:rPr>
                <w:rFonts w:ascii="仿宋" w:eastAsia="仿宋" w:hAnsi="仿宋" w:cs="宋体"/>
                <w:sz w:val="29"/>
                <w:szCs w:val="29"/>
              </w:rPr>
            </w:pPr>
            <w:r w:rsidRPr="00407705">
              <w:rPr>
                <w:rFonts w:ascii="仿宋" w:eastAsia="仿宋" w:hAnsi="仿宋" w:cs="宋体" w:hint="eastAsia"/>
                <w:sz w:val="29"/>
                <w:szCs w:val="29"/>
              </w:rPr>
              <w:t>应用开放共享</w:t>
            </w:r>
          </w:p>
          <w:p w:rsidR="00407705" w:rsidRPr="00407705" w:rsidRDefault="00407705" w:rsidP="00407705">
            <w:pPr>
              <w:widowControl/>
              <w:adjustRightInd w:val="0"/>
              <w:snapToGrid w:val="0"/>
              <w:jc w:val="center"/>
              <w:textAlignment w:val="baseline"/>
              <w:rPr>
                <w:rFonts w:ascii="仿宋" w:eastAsia="仿宋" w:hAnsi="仿宋" w:cs="宋体"/>
                <w:sz w:val="29"/>
                <w:szCs w:val="29"/>
              </w:rPr>
            </w:pPr>
            <w:r w:rsidRPr="00407705">
              <w:rPr>
                <w:rFonts w:ascii="仿宋" w:eastAsia="仿宋" w:hAnsi="仿宋" w:cs="宋体" w:hint="eastAsia"/>
                <w:sz w:val="29"/>
                <w:szCs w:val="29"/>
              </w:rPr>
              <w:t>氛围</w:t>
            </w:r>
          </w:p>
          <w:p w:rsidR="00407705" w:rsidRPr="00407705" w:rsidRDefault="00407705" w:rsidP="00407705">
            <w:pPr>
              <w:widowControl/>
              <w:adjustRightInd w:val="0"/>
              <w:snapToGrid w:val="0"/>
              <w:jc w:val="center"/>
              <w:textAlignment w:val="baseline"/>
              <w:rPr>
                <w:rFonts w:ascii="宋体" w:hAnsi="宋体" w:cs="宋体"/>
                <w:sz w:val="24"/>
                <w:szCs w:val="24"/>
              </w:rPr>
            </w:pPr>
            <w:r w:rsidRPr="00407705">
              <w:rPr>
                <w:rFonts w:ascii="仿宋" w:eastAsia="仿宋" w:hAnsi="仿宋" w:cs="宋体" w:hint="eastAsia"/>
                <w:sz w:val="29"/>
                <w:szCs w:val="29"/>
              </w:rPr>
              <w:t>（10分）</w:t>
            </w:r>
          </w:p>
        </w:tc>
        <w:tc>
          <w:tcPr>
            <w:tcW w:w="6181" w:type="dxa"/>
            <w:vAlign w:val="center"/>
          </w:tcPr>
          <w:p w:rsidR="00407705" w:rsidRPr="00407705" w:rsidRDefault="00407705" w:rsidP="00407705">
            <w:pPr>
              <w:widowControl/>
              <w:adjustRightInd w:val="0"/>
              <w:snapToGrid w:val="0"/>
              <w:jc w:val="left"/>
              <w:rPr>
                <w:rFonts w:ascii="仿宋" w:eastAsia="仿宋" w:hAnsi="仿宋" w:cs="宋体"/>
                <w:sz w:val="29"/>
                <w:szCs w:val="29"/>
              </w:rPr>
            </w:pPr>
            <w:r w:rsidRPr="00407705">
              <w:rPr>
                <w:rFonts w:ascii="仿宋" w:eastAsia="仿宋" w:hAnsi="仿宋" w:cs="宋体" w:hint="eastAsia"/>
                <w:sz w:val="29"/>
                <w:szCs w:val="29"/>
              </w:rPr>
              <w:t>管理单位所属大型仪器设备在校、省平台上预约、运行的情况。</w:t>
            </w:r>
          </w:p>
          <w:p w:rsidR="00407705" w:rsidRPr="00407705" w:rsidRDefault="00407705" w:rsidP="00407705">
            <w:pPr>
              <w:widowControl/>
              <w:adjustRightInd w:val="0"/>
              <w:snapToGrid w:val="0"/>
              <w:jc w:val="left"/>
              <w:rPr>
                <w:rFonts w:ascii="仿宋_GB2312" w:eastAsia="仿宋_GB2312" w:hAnsi="宋体" w:cs="宋体"/>
                <w:b/>
                <w:color w:val="000000"/>
                <w:sz w:val="32"/>
                <w:szCs w:val="32"/>
              </w:rPr>
            </w:pPr>
            <w:r w:rsidRPr="00407705">
              <w:rPr>
                <w:rFonts w:ascii="仿宋" w:eastAsia="仿宋" w:hAnsi="仿宋" w:cs="宋体" w:hint="eastAsia"/>
                <w:sz w:val="29"/>
                <w:szCs w:val="29"/>
              </w:rPr>
              <w:t>大型仪器设备存在应入网而未入网的情况每台（套）扣5分，累计最多扣10分。</w:t>
            </w:r>
          </w:p>
        </w:tc>
        <w:tc>
          <w:tcPr>
            <w:tcW w:w="1559" w:type="dxa"/>
            <w:vAlign w:val="center"/>
          </w:tcPr>
          <w:p w:rsidR="00407705" w:rsidRPr="00407705" w:rsidRDefault="00407705" w:rsidP="00407705">
            <w:pPr>
              <w:widowControl/>
              <w:adjustRightInd w:val="0"/>
              <w:snapToGrid w:val="0"/>
              <w:jc w:val="center"/>
              <w:rPr>
                <w:rFonts w:ascii="仿宋" w:eastAsia="仿宋" w:hAnsi="仿宋" w:cs="宋体"/>
                <w:sz w:val="29"/>
                <w:szCs w:val="29"/>
              </w:rPr>
            </w:pPr>
          </w:p>
        </w:tc>
        <w:tc>
          <w:tcPr>
            <w:tcW w:w="1497" w:type="dxa"/>
            <w:vAlign w:val="center"/>
          </w:tcPr>
          <w:p w:rsidR="00407705" w:rsidRPr="00407705" w:rsidRDefault="00407705" w:rsidP="00407705">
            <w:pPr>
              <w:widowControl/>
              <w:adjustRightInd w:val="0"/>
              <w:snapToGrid w:val="0"/>
              <w:jc w:val="center"/>
              <w:rPr>
                <w:rFonts w:ascii="仿宋" w:eastAsia="仿宋" w:hAnsi="仿宋" w:cs="宋体"/>
                <w:sz w:val="29"/>
                <w:szCs w:val="29"/>
              </w:rPr>
            </w:pPr>
          </w:p>
        </w:tc>
      </w:tr>
      <w:tr w:rsidR="00407705" w:rsidRPr="00407705" w:rsidTr="00CC630F">
        <w:trPr>
          <w:trHeight w:val="851"/>
          <w:jc w:val="center"/>
        </w:trPr>
        <w:tc>
          <w:tcPr>
            <w:tcW w:w="1670" w:type="dxa"/>
            <w:vMerge/>
            <w:vAlign w:val="center"/>
          </w:tcPr>
          <w:p w:rsidR="00407705" w:rsidRPr="00407705" w:rsidRDefault="00407705" w:rsidP="00407705">
            <w:pPr>
              <w:widowControl/>
              <w:adjustRightInd w:val="0"/>
              <w:snapToGrid w:val="0"/>
              <w:jc w:val="center"/>
              <w:rPr>
                <w:rFonts w:ascii="仿宋_GB2312" w:eastAsia="仿宋_GB2312" w:hAnsi="宋体" w:cs="宋体"/>
                <w:b/>
                <w:color w:val="000000"/>
                <w:sz w:val="32"/>
                <w:szCs w:val="32"/>
              </w:rPr>
            </w:pPr>
          </w:p>
        </w:tc>
        <w:tc>
          <w:tcPr>
            <w:tcW w:w="2466" w:type="dxa"/>
            <w:vMerge/>
            <w:vAlign w:val="center"/>
          </w:tcPr>
          <w:p w:rsidR="00407705" w:rsidRPr="00407705" w:rsidRDefault="00407705" w:rsidP="00407705">
            <w:pPr>
              <w:widowControl/>
              <w:adjustRightInd w:val="0"/>
              <w:snapToGrid w:val="0"/>
              <w:jc w:val="center"/>
              <w:rPr>
                <w:rFonts w:ascii="仿宋_GB2312" w:eastAsia="仿宋_GB2312" w:hAnsi="宋体" w:cs="宋体"/>
                <w:b/>
                <w:color w:val="000000"/>
                <w:sz w:val="32"/>
                <w:szCs w:val="32"/>
              </w:rPr>
            </w:pPr>
          </w:p>
        </w:tc>
        <w:tc>
          <w:tcPr>
            <w:tcW w:w="6181" w:type="dxa"/>
            <w:vAlign w:val="center"/>
          </w:tcPr>
          <w:p w:rsidR="00407705" w:rsidRPr="00407705" w:rsidRDefault="00407705" w:rsidP="00407705">
            <w:pPr>
              <w:widowControl/>
              <w:adjustRightInd w:val="0"/>
              <w:snapToGrid w:val="0"/>
              <w:jc w:val="left"/>
              <w:rPr>
                <w:rFonts w:ascii="仿宋" w:eastAsia="仿宋" w:hAnsi="仿宋" w:cs="宋体"/>
                <w:sz w:val="29"/>
                <w:szCs w:val="29"/>
              </w:rPr>
            </w:pPr>
            <w:r w:rsidRPr="00407705">
              <w:rPr>
                <w:rFonts w:ascii="仿宋" w:eastAsia="仿宋" w:hAnsi="仿宋" w:cs="宋体" w:hint="eastAsia"/>
                <w:sz w:val="29"/>
                <w:szCs w:val="29"/>
              </w:rPr>
              <w:t>管理单位大型仪器设备开放共享氛围，潜在服务对象的知悉情况。</w:t>
            </w:r>
          </w:p>
          <w:p w:rsidR="00407705" w:rsidRPr="00407705" w:rsidRDefault="00407705" w:rsidP="00407705">
            <w:pPr>
              <w:widowControl/>
              <w:adjustRightInd w:val="0"/>
              <w:snapToGrid w:val="0"/>
              <w:jc w:val="left"/>
              <w:rPr>
                <w:rFonts w:ascii="仿宋_GB2312" w:eastAsia="仿宋_GB2312" w:hAnsi="宋体" w:cs="宋体"/>
                <w:b/>
                <w:color w:val="000000"/>
                <w:sz w:val="32"/>
                <w:szCs w:val="32"/>
              </w:rPr>
            </w:pPr>
            <w:r w:rsidRPr="00407705">
              <w:rPr>
                <w:rFonts w:ascii="仿宋" w:eastAsia="仿宋" w:hAnsi="仿宋" w:cs="宋体" w:hint="eastAsia"/>
                <w:sz w:val="29"/>
                <w:szCs w:val="29"/>
              </w:rPr>
              <w:t>无法提供单位开放共享政策落地的具体推进措施及供需对接措施或取得成效不显扣5分。</w:t>
            </w:r>
          </w:p>
        </w:tc>
        <w:tc>
          <w:tcPr>
            <w:tcW w:w="1559" w:type="dxa"/>
            <w:vAlign w:val="center"/>
          </w:tcPr>
          <w:p w:rsidR="00407705" w:rsidRPr="00407705" w:rsidRDefault="00407705" w:rsidP="00407705">
            <w:pPr>
              <w:widowControl/>
              <w:adjustRightInd w:val="0"/>
              <w:snapToGrid w:val="0"/>
              <w:jc w:val="center"/>
              <w:rPr>
                <w:rFonts w:ascii="仿宋" w:eastAsia="仿宋" w:hAnsi="仿宋" w:cs="宋体"/>
                <w:sz w:val="29"/>
                <w:szCs w:val="29"/>
              </w:rPr>
            </w:pPr>
          </w:p>
        </w:tc>
        <w:tc>
          <w:tcPr>
            <w:tcW w:w="1497" w:type="dxa"/>
            <w:vAlign w:val="center"/>
          </w:tcPr>
          <w:p w:rsidR="00407705" w:rsidRPr="00407705" w:rsidRDefault="00407705" w:rsidP="00407705">
            <w:pPr>
              <w:widowControl/>
              <w:adjustRightInd w:val="0"/>
              <w:snapToGrid w:val="0"/>
              <w:jc w:val="center"/>
              <w:rPr>
                <w:rFonts w:ascii="仿宋" w:eastAsia="仿宋" w:hAnsi="仿宋" w:cs="宋体"/>
                <w:sz w:val="29"/>
                <w:szCs w:val="29"/>
              </w:rPr>
            </w:pPr>
          </w:p>
        </w:tc>
      </w:tr>
      <w:tr w:rsidR="00407705" w:rsidRPr="00407705" w:rsidTr="00CC630F">
        <w:trPr>
          <w:trHeight w:val="851"/>
          <w:jc w:val="center"/>
        </w:trPr>
        <w:tc>
          <w:tcPr>
            <w:tcW w:w="1670" w:type="dxa"/>
            <w:vMerge w:val="restart"/>
            <w:vAlign w:val="center"/>
          </w:tcPr>
          <w:p w:rsidR="00407705" w:rsidRPr="00407705" w:rsidRDefault="00407705" w:rsidP="00407705">
            <w:pPr>
              <w:widowControl/>
              <w:adjustRightInd w:val="0"/>
              <w:snapToGrid w:val="0"/>
              <w:jc w:val="center"/>
              <w:textAlignment w:val="baseline"/>
              <w:rPr>
                <w:rFonts w:ascii="仿宋" w:eastAsia="仿宋" w:hAnsi="仿宋" w:cs="宋体"/>
                <w:b/>
                <w:bCs/>
                <w:sz w:val="29"/>
                <w:szCs w:val="29"/>
              </w:rPr>
            </w:pPr>
            <w:r w:rsidRPr="00407705">
              <w:rPr>
                <w:rFonts w:ascii="仿宋" w:eastAsia="仿宋" w:hAnsi="仿宋" w:cs="宋体" w:hint="eastAsia"/>
                <w:b/>
                <w:bCs/>
                <w:sz w:val="29"/>
                <w:szCs w:val="29"/>
              </w:rPr>
              <w:lastRenderedPageBreak/>
              <w:t>开放效果</w:t>
            </w:r>
          </w:p>
          <w:p w:rsidR="00407705" w:rsidRPr="00407705" w:rsidRDefault="00407705" w:rsidP="00407705">
            <w:pPr>
              <w:widowControl/>
              <w:adjustRightInd w:val="0"/>
              <w:snapToGrid w:val="0"/>
              <w:jc w:val="center"/>
              <w:textAlignment w:val="baseline"/>
              <w:rPr>
                <w:rFonts w:ascii="宋体" w:hAnsi="宋体" w:cs="宋体"/>
                <w:sz w:val="24"/>
                <w:szCs w:val="24"/>
              </w:rPr>
            </w:pPr>
            <w:r w:rsidRPr="00407705">
              <w:rPr>
                <w:rFonts w:ascii="仿宋" w:eastAsia="仿宋" w:hAnsi="仿宋" w:cs="宋体" w:hint="eastAsia"/>
                <w:b/>
                <w:bCs/>
                <w:sz w:val="29"/>
                <w:szCs w:val="29"/>
              </w:rPr>
              <w:t>（60分）</w:t>
            </w:r>
          </w:p>
        </w:tc>
        <w:tc>
          <w:tcPr>
            <w:tcW w:w="2466" w:type="dxa"/>
            <w:vAlign w:val="center"/>
          </w:tcPr>
          <w:p w:rsidR="00407705" w:rsidRPr="00407705" w:rsidRDefault="00407705" w:rsidP="00407705">
            <w:pPr>
              <w:widowControl/>
              <w:adjustRightInd w:val="0"/>
              <w:snapToGrid w:val="0"/>
              <w:jc w:val="center"/>
              <w:textAlignment w:val="baseline"/>
              <w:rPr>
                <w:rFonts w:ascii="仿宋" w:eastAsia="仿宋" w:hAnsi="仿宋" w:cs="宋体"/>
                <w:sz w:val="29"/>
                <w:szCs w:val="29"/>
              </w:rPr>
            </w:pPr>
            <w:r w:rsidRPr="00407705">
              <w:rPr>
                <w:rFonts w:ascii="仿宋" w:eastAsia="仿宋" w:hAnsi="仿宋" w:cs="宋体" w:hint="eastAsia"/>
                <w:sz w:val="29"/>
                <w:szCs w:val="29"/>
              </w:rPr>
              <w:t>开放率</w:t>
            </w:r>
          </w:p>
          <w:p w:rsidR="00407705" w:rsidRPr="00407705" w:rsidRDefault="00407705" w:rsidP="00407705">
            <w:pPr>
              <w:widowControl/>
              <w:adjustRightInd w:val="0"/>
              <w:snapToGrid w:val="0"/>
              <w:jc w:val="center"/>
              <w:textAlignment w:val="baseline"/>
              <w:rPr>
                <w:rFonts w:ascii="宋体" w:hAnsi="宋体" w:cs="宋体"/>
                <w:sz w:val="24"/>
                <w:szCs w:val="24"/>
              </w:rPr>
            </w:pPr>
            <w:r w:rsidRPr="00407705">
              <w:rPr>
                <w:rFonts w:ascii="仿宋" w:eastAsia="仿宋" w:hAnsi="仿宋" w:cs="宋体" w:hint="eastAsia"/>
                <w:sz w:val="29"/>
                <w:szCs w:val="29"/>
              </w:rPr>
              <w:t>（20分）</w:t>
            </w:r>
          </w:p>
        </w:tc>
        <w:tc>
          <w:tcPr>
            <w:tcW w:w="6181" w:type="dxa"/>
            <w:vAlign w:val="center"/>
          </w:tcPr>
          <w:p w:rsidR="00407705" w:rsidRPr="00407705" w:rsidRDefault="00407705" w:rsidP="00407705">
            <w:pPr>
              <w:widowControl/>
              <w:adjustRightInd w:val="0"/>
              <w:snapToGrid w:val="0"/>
              <w:jc w:val="left"/>
              <w:rPr>
                <w:rFonts w:ascii="仿宋" w:eastAsia="仿宋" w:hAnsi="仿宋" w:cs="宋体"/>
                <w:sz w:val="29"/>
                <w:szCs w:val="29"/>
              </w:rPr>
            </w:pPr>
            <w:r w:rsidRPr="00407705">
              <w:rPr>
                <w:rFonts w:ascii="仿宋" w:eastAsia="仿宋" w:hAnsi="仿宋" w:cs="宋体" w:hint="eastAsia"/>
                <w:sz w:val="29"/>
                <w:szCs w:val="29"/>
              </w:rPr>
              <w:t>原值20万元及以上，纳入校、省开放共享平台的大型仪器设备数量与管理单位应开放大型仪器设备总量的比值（%）。</w:t>
            </w:r>
          </w:p>
          <w:p w:rsidR="00407705" w:rsidRPr="00407705" w:rsidRDefault="00407705" w:rsidP="00407705">
            <w:pPr>
              <w:widowControl/>
              <w:adjustRightInd w:val="0"/>
              <w:snapToGrid w:val="0"/>
              <w:jc w:val="left"/>
              <w:rPr>
                <w:rFonts w:ascii="仿宋" w:eastAsia="仿宋" w:hAnsi="仿宋" w:cs="宋体"/>
                <w:sz w:val="29"/>
                <w:szCs w:val="29"/>
              </w:rPr>
            </w:pPr>
            <w:r w:rsidRPr="00407705">
              <w:rPr>
                <w:rFonts w:ascii="仿宋" w:eastAsia="仿宋" w:hAnsi="仿宋" w:cs="宋体" w:hint="eastAsia"/>
                <w:sz w:val="29"/>
                <w:szCs w:val="29"/>
              </w:rPr>
              <w:t>90%＜Y≤100%，计20分；70%＜Y≤90%，计15分；50%＜Y≤70%，计10分；Y≤50%，计0分。</w:t>
            </w:r>
          </w:p>
        </w:tc>
        <w:tc>
          <w:tcPr>
            <w:tcW w:w="1559" w:type="dxa"/>
            <w:vAlign w:val="center"/>
          </w:tcPr>
          <w:p w:rsidR="00407705" w:rsidRPr="00407705" w:rsidRDefault="00407705" w:rsidP="00407705">
            <w:pPr>
              <w:widowControl/>
              <w:adjustRightInd w:val="0"/>
              <w:snapToGrid w:val="0"/>
              <w:jc w:val="center"/>
              <w:rPr>
                <w:rFonts w:ascii="仿宋" w:eastAsia="仿宋" w:hAnsi="仿宋" w:cs="宋体"/>
                <w:sz w:val="29"/>
                <w:szCs w:val="29"/>
              </w:rPr>
            </w:pPr>
          </w:p>
        </w:tc>
        <w:tc>
          <w:tcPr>
            <w:tcW w:w="1497" w:type="dxa"/>
            <w:vAlign w:val="center"/>
          </w:tcPr>
          <w:p w:rsidR="00407705" w:rsidRPr="00407705" w:rsidRDefault="00407705" w:rsidP="00407705">
            <w:pPr>
              <w:widowControl/>
              <w:adjustRightInd w:val="0"/>
              <w:snapToGrid w:val="0"/>
              <w:jc w:val="center"/>
              <w:rPr>
                <w:rFonts w:ascii="仿宋" w:eastAsia="仿宋" w:hAnsi="仿宋" w:cs="宋体"/>
                <w:sz w:val="29"/>
                <w:szCs w:val="29"/>
              </w:rPr>
            </w:pPr>
          </w:p>
        </w:tc>
      </w:tr>
      <w:tr w:rsidR="00407705" w:rsidRPr="00407705" w:rsidTr="00CC630F">
        <w:trPr>
          <w:trHeight w:val="851"/>
          <w:jc w:val="center"/>
        </w:trPr>
        <w:tc>
          <w:tcPr>
            <w:tcW w:w="1670" w:type="dxa"/>
            <w:vMerge/>
            <w:vAlign w:val="center"/>
          </w:tcPr>
          <w:p w:rsidR="00407705" w:rsidRPr="00407705" w:rsidRDefault="00407705" w:rsidP="00407705">
            <w:pPr>
              <w:widowControl/>
              <w:adjustRightInd w:val="0"/>
              <w:snapToGrid w:val="0"/>
              <w:jc w:val="center"/>
              <w:rPr>
                <w:rFonts w:ascii="仿宋_GB2312" w:eastAsia="仿宋_GB2312" w:hAnsi="宋体" w:cs="宋体"/>
                <w:b/>
                <w:color w:val="000000"/>
                <w:sz w:val="32"/>
                <w:szCs w:val="32"/>
              </w:rPr>
            </w:pPr>
          </w:p>
        </w:tc>
        <w:tc>
          <w:tcPr>
            <w:tcW w:w="2466" w:type="dxa"/>
            <w:vAlign w:val="center"/>
          </w:tcPr>
          <w:p w:rsidR="00407705" w:rsidRPr="00407705" w:rsidRDefault="00407705" w:rsidP="00407705">
            <w:pPr>
              <w:widowControl/>
              <w:adjustRightInd w:val="0"/>
              <w:snapToGrid w:val="0"/>
              <w:jc w:val="center"/>
              <w:textAlignment w:val="baseline"/>
              <w:rPr>
                <w:rFonts w:ascii="仿宋" w:eastAsia="仿宋" w:hAnsi="仿宋" w:cs="宋体"/>
                <w:sz w:val="29"/>
                <w:szCs w:val="29"/>
              </w:rPr>
            </w:pPr>
            <w:r w:rsidRPr="00407705">
              <w:rPr>
                <w:rFonts w:ascii="仿宋" w:eastAsia="仿宋" w:hAnsi="仿宋" w:cs="宋体" w:hint="eastAsia"/>
                <w:sz w:val="29"/>
                <w:szCs w:val="29"/>
              </w:rPr>
              <w:t>利用率</w:t>
            </w:r>
          </w:p>
          <w:p w:rsidR="00407705" w:rsidRPr="00407705" w:rsidRDefault="00407705" w:rsidP="00407705">
            <w:pPr>
              <w:widowControl/>
              <w:adjustRightInd w:val="0"/>
              <w:snapToGrid w:val="0"/>
              <w:jc w:val="center"/>
              <w:textAlignment w:val="baseline"/>
              <w:rPr>
                <w:rFonts w:ascii="宋体" w:hAnsi="宋体" w:cs="宋体"/>
                <w:sz w:val="24"/>
                <w:szCs w:val="24"/>
              </w:rPr>
            </w:pPr>
            <w:r w:rsidRPr="00407705">
              <w:rPr>
                <w:rFonts w:ascii="仿宋" w:eastAsia="仿宋" w:hAnsi="仿宋" w:cs="宋体" w:hint="eastAsia"/>
                <w:sz w:val="29"/>
                <w:szCs w:val="29"/>
              </w:rPr>
              <w:t>（20分）</w:t>
            </w:r>
          </w:p>
        </w:tc>
        <w:tc>
          <w:tcPr>
            <w:tcW w:w="6181" w:type="dxa"/>
            <w:vAlign w:val="center"/>
          </w:tcPr>
          <w:p w:rsidR="00407705" w:rsidRPr="00407705" w:rsidRDefault="00407705" w:rsidP="00407705">
            <w:pPr>
              <w:widowControl/>
              <w:adjustRightInd w:val="0"/>
              <w:snapToGrid w:val="0"/>
              <w:jc w:val="left"/>
              <w:rPr>
                <w:rFonts w:ascii="仿宋" w:eastAsia="仿宋" w:hAnsi="仿宋" w:cs="宋体"/>
                <w:sz w:val="29"/>
                <w:szCs w:val="29"/>
              </w:rPr>
            </w:pPr>
            <w:r w:rsidRPr="00407705">
              <w:rPr>
                <w:rFonts w:ascii="仿宋" w:eastAsia="仿宋" w:hAnsi="仿宋" w:cs="宋体" w:hint="eastAsia"/>
                <w:sz w:val="29"/>
                <w:szCs w:val="29"/>
              </w:rPr>
              <w:t>年平均运行机时与额定机时（通用大型仪器设备1400小时，专用大型仪器设备800小时）的比值（%）。</w:t>
            </w:r>
          </w:p>
          <w:p w:rsidR="00407705" w:rsidRPr="00407705" w:rsidRDefault="00407705" w:rsidP="00407705">
            <w:pPr>
              <w:widowControl/>
              <w:adjustRightInd w:val="0"/>
              <w:snapToGrid w:val="0"/>
              <w:jc w:val="left"/>
              <w:rPr>
                <w:rFonts w:ascii="仿宋" w:eastAsia="仿宋" w:hAnsi="仿宋" w:cs="宋体"/>
                <w:sz w:val="29"/>
                <w:szCs w:val="29"/>
              </w:rPr>
            </w:pPr>
            <w:r w:rsidRPr="00407705">
              <w:rPr>
                <w:rFonts w:ascii="仿宋" w:eastAsia="仿宋" w:hAnsi="仿宋" w:cs="宋体" w:hint="eastAsia"/>
                <w:sz w:val="29"/>
                <w:szCs w:val="29"/>
              </w:rPr>
              <w:t>90%＜Y≤100%，计20分；70%＜Y≤90%，计15分；50%＜Y≤70%，计10分；Y≤50%，计0分。</w:t>
            </w:r>
          </w:p>
        </w:tc>
        <w:tc>
          <w:tcPr>
            <w:tcW w:w="1559" w:type="dxa"/>
            <w:vAlign w:val="center"/>
          </w:tcPr>
          <w:p w:rsidR="00407705" w:rsidRPr="00407705" w:rsidRDefault="00407705" w:rsidP="00407705">
            <w:pPr>
              <w:widowControl/>
              <w:adjustRightInd w:val="0"/>
              <w:snapToGrid w:val="0"/>
              <w:jc w:val="center"/>
              <w:rPr>
                <w:rFonts w:ascii="仿宋" w:eastAsia="仿宋" w:hAnsi="仿宋" w:cs="宋体"/>
                <w:sz w:val="29"/>
                <w:szCs w:val="29"/>
              </w:rPr>
            </w:pPr>
          </w:p>
        </w:tc>
        <w:tc>
          <w:tcPr>
            <w:tcW w:w="1497" w:type="dxa"/>
            <w:vAlign w:val="center"/>
          </w:tcPr>
          <w:p w:rsidR="00407705" w:rsidRPr="00407705" w:rsidRDefault="00407705" w:rsidP="00407705">
            <w:pPr>
              <w:widowControl/>
              <w:adjustRightInd w:val="0"/>
              <w:snapToGrid w:val="0"/>
              <w:jc w:val="center"/>
              <w:rPr>
                <w:rFonts w:ascii="仿宋" w:eastAsia="仿宋" w:hAnsi="仿宋" w:cs="宋体"/>
                <w:sz w:val="29"/>
                <w:szCs w:val="29"/>
              </w:rPr>
            </w:pPr>
          </w:p>
        </w:tc>
      </w:tr>
      <w:tr w:rsidR="00407705" w:rsidRPr="00407705" w:rsidTr="00CC630F">
        <w:trPr>
          <w:trHeight w:val="851"/>
          <w:jc w:val="center"/>
        </w:trPr>
        <w:tc>
          <w:tcPr>
            <w:tcW w:w="1670" w:type="dxa"/>
            <w:vMerge/>
            <w:vAlign w:val="center"/>
          </w:tcPr>
          <w:p w:rsidR="00407705" w:rsidRPr="00407705" w:rsidRDefault="00407705" w:rsidP="00407705">
            <w:pPr>
              <w:widowControl/>
              <w:adjustRightInd w:val="0"/>
              <w:snapToGrid w:val="0"/>
              <w:jc w:val="center"/>
              <w:rPr>
                <w:rFonts w:ascii="仿宋_GB2312" w:eastAsia="仿宋_GB2312" w:hAnsi="宋体" w:cs="宋体"/>
                <w:b/>
                <w:color w:val="000000"/>
                <w:sz w:val="32"/>
                <w:szCs w:val="32"/>
              </w:rPr>
            </w:pPr>
          </w:p>
        </w:tc>
        <w:tc>
          <w:tcPr>
            <w:tcW w:w="2466" w:type="dxa"/>
            <w:vAlign w:val="center"/>
          </w:tcPr>
          <w:p w:rsidR="00407705" w:rsidRPr="00407705" w:rsidRDefault="00407705" w:rsidP="00407705">
            <w:pPr>
              <w:widowControl/>
              <w:adjustRightInd w:val="0"/>
              <w:snapToGrid w:val="0"/>
              <w:jc w:val="center"/>
              <w:textAlignment w:val="baseline"/>
              <w:rPr>
                <w:rFonts w:ascii="仿宋" w:eastAsia="仿宋" w:hAnsi="仿宋" w:cs="宋体"/>
                <w:sz w:val="29"/>
                <w:szCs w:val="29"/>
              </w:rPr>
            </w:pPr>
            <w:r w:rsidRPr="00407705">
              <w:rPr>
                <w:rFonts w:ascii="仿宋" w:eastAsia="仿宋" w:hAnsi="仿宋" w:cs="宋体" w:hint="eastAsia"/>
                <w:sz w:val="29"/>
                <w:szCs w:val="29"/>
              </w:rPr>
              <w:t>服务收入</w:t>
            </w:r>
          </w:p>
          <w:p w:rsidR="00407705" w:rsidRPr="00407705" w:rsidRDefault="00407705" w:rsidP="00407705">
            <w:pPr>
              <w:widowControl/>
              <w:adjustRightInd w:val="0"/>
              <w:snapToGrid w:val="0"/>
              <w:jc w:val="center"/>
              <w:textAlignment w:val="baseline"/>
              <w:rPr>
                <w:rFonts w:ascii="宋体" w:hAnsi="宋体" w:cs="宋体"/>
                <w:sz w:val="24"/>
                <w:szCs w:val="24"/>
              </w:rPr>
            </w:pPr>
            <w:r w:rsidRPr="00407705">
              <w:rPr>
                <w:rFonts w:ascii="仿宋" w:eastAsia="仿宋" w:hAnsi="仿宋" w:cs="宋体" w:hint="eastAsia"/>
                <w:sz w:val="29"/>
                <w:szCs w:val="29"/>
              </w:rPr>
              <w:t>（20分）</w:t>
            </w:r>
          </w:p>
        </w:tc>
        <w:tc>
          <w:tcPr>
            <w:tcW w:w="6181" w:type="dxa"/>
            <w:vAlign w:val="center"/>
          </w:tcPr>
          <w:p w:rsidR="00407705" w:rsidRPr="00407705" w:rsidRDefault="00407705" w:rsidP="00407705">
            <w:pPr>
              <w:widowControl/>
              <w:adjustRightInd w:val="0"/>
              <w:snapToGrid w:val="0"/>
              <w:jc w:val="left"/>
              <w:rPr>
                <w:rFonts w:ascii="仿宋" w:eastAsia="仿宋" w:hAnsi="仿宋" w:cs="宋体"/>
                <w:sz w:val="29"/>
                <w:szCs w:val="29"/>
              </w:rPr>
            </w:pPr>
            <w:r w:rsidRPr="00407705">
              <w:rPr>
                <w:rFonts w:ascii="仿宋" w:eastAsia="仿宋" w:hAnsi="仿宋" w:cs="宋体" w:hint="eastAsia"/>
                <w:sz w:val="29"/>
                <w:szCs w:val="29"/>
              </w:rPr>
              <w:t>年度服务总收入。</w:t>
            </w:r>
          </w:p>
          <w:p w:rsidR="00407705" w:rsidRPr="00407705" w:rsidRDefault="00407705" w:rsidP="00407705">
            <w:pPr>
              <w:widowControl/>
              <w:adjustRightInd w:val="0"/>
              <w:snapToGrid w:val="0"/>
              <w:jc w:val="left"/>
              <w:rPr>
                <w:rFonts w:ascii="仿宋_GB2312" w:eastAsia="仿宋_GB2312" w:hAnsi="宋体" w:cs="宋体"/>
                <w:b/>
                <w:color w:val="000000"/>
                <w:sz w:val="32"/>
                <w:szCs w:val="32"/>
              </w:rPr>
            </w:pPr>
            <w:r w:rsidRPr="00407705">
              <w:rPr>
                <w:rFonts w:ascii="仿宋" w:eastAsia="仿宋" w:hAnsi="仿宋" w:cs="宋体"/>
                <w:sz w:val="29"/>
                <w:szCs w:val="29"/>
              </w:rPr>
              <w:t>每万元得</w:t>
            </w:r>
            <w:r w:rsidRPr="00407705">
              <w:rPr>
                <w:rFonts w:ascii="仿宋" w:eastAsia="仿宋" w:hAnsi="仿宋" w:cs="宋体" w:hint="eastAsia"/>
                <w:sz w:val="29"/>
                <w:szCs w:val="29"/>
              </w:rPr>
              <w:t>1分，累计最多得20分。</w:t>
            </w:r>
          </w:p>
        </w:tc>
        <w:tc>
          <w:tcPr>
            <w:tcW w:w="1559" w:type="dxa"/>
            <w:vAlign w:val="center"/>
          </w:tcPr>
          <w:p w:rsidR="00407705" w:rsidRPr="00407705" w:rsidRDefault="00407705" w:rsidP="00407705">
            <w:pPr>
              <w:widowControl/>
              <w:adjustRightInd w:val="0"/>
              <w:snapToGrid w:val="0"/>
              <w:jc w:val="center"/>
              <w:rPr>
                <w:rFonts w:ascii="仿宋" w:eastAsia="仿宋" w:hAnsi="仿宋" w:cs="宋体"/>
                <w:sz w:val="29"/>
                <w:szCs w:val="29"/>
              </w:rPr>
            </w:pPr>
          </w:p>
        </w:tc>
        <w:tc>
          <w:tcPr>
            <w:tcW w:w="1497" w:type="dxa"/>
            <w:vAlign w:val="center"/>
          </w:tcPr>
          <w:p w:rsidR="00407705" w:rsidRPr="00407705" w:rsidRDefault="00407705" w:rsidP="00407705">
            <w:pPr>
              <w:widowControl/>
              <w:adjustRightInd w:val="0"/>
              <w:snapToGrid w:val="0"/>
              <w:jc w:val="center"/>
              <w:rPr>
                <w:rFonts w:ascii="仿宋" w:eastAsia="仿宋" w:hAnsi="仿宋" w:cs="宋体"/>
                <w:sz w:val="29"/>
                <w:szCs w:val="29"/>
              </w:rPr>
            </w:pPr>
          </w:p>
        </w:tc>
      </w:tr>
      <w:tr w:rsidR="00407705" w:rsidRPr="00407705" w:rsidTr="00CC630F">
        <w:trPr>
          <w:trHeight w:val="971"/>
          <w:jc w:val="center"/>
        </w:trPr>
        <w:tc>
          <w:tcPr>
            <w:tcW w:w="1670" w:type="dxa"/>
            <w:vAlign w:val="center"/>
          </w:tcPr>
          <w:p w:rsidR="00407705" w:rsidRPr="00407705" w:rsidRDefault="00407705" w:rsidP="00407705">
            <w:pPr>
              <w:widowControl/>
              <w:adjustRightInd w:val="0"/>
              <w:snapToGrid w:val="0"/>
              <w:jc w:val="center"/>
              <w:textAlignment w:val="baseline"/>
              <w:rPr>
                <w:rFonts w:ascii="仿宋" w:eastAsia="仿宋" w:hAnsi="仿宋" w:cs="宋体"/>
                <w:b/>
                <w:bCs/>
                <w:sz w:val="29"/>
                <w:szCs w:val="29"/>
              </w:rPr>
            </w:pPr>
            <w:r w:rsidRPr="00407705">
              <w:rPr>
                <w:rFonts w:ascii="仿宋" w:eastAsia="仿宋" w:hAnsi="仿宋" w:cs="宋体" w:hint="eastAsia"/>
                <w:b/>
                <w:bCs/>
                <w:sz w:val="29"/>
                <w:szCs w:val="29"/>
              </w:rPr>
              <w:t>服务成效</w:t>
            </w:r>
          </w:p>
          <w:p w:rsidR="00407705" w:rsidRPr="00407705" w:rsidRDefault="00407705" w:rsidP="00407705">
            <w:pPr>
              <w:widowControl/>
              <w:adjustRightInd w:val="0"/>
              <w:snapToGrid w:val="0"/>
              <w:jc w:val="center"/>
              <w:textAlignment w:val="baseline"/>
              <w:rPr>
                <w:rFonts w:ascii="宋体" w:hAnsi="宋体" w:cs="宋体"/>
                <w:sz w:val="24"/>
                <w:szCs w:val="24"/>
              </w:rPr>
            </w:pPr>
            <w:r w:rsidRPr="00407705">
              <w:rPr>
                <w:rFonts w:ascii="仿宋" w:eastAsia="仿宋" w:hAnsi="仿宋" w:cs="宋体" w:hint="eastAsia"/>
                <w:b/>
                <w:bCs/>
                <w:sz w:val="29"/>
                <w:szCs w:val="29"/>
              </w:rPr>
              <w:t>（20分）</w:t>
            </w:r>
          </w:p>
        </w:tc>
        <w:tc>
          <w:tcPr>
            <w:tcW w:w="2466" w:type="dxa"/>
            <w:vAlign w:val="center"/>
          </w:tcPr>
          <w:p w:rsidR="00407705" w:rsidRPr="00407705" w:rsidRDefault="00407705" w:rsidP="00407705">
            <w:pPr>
              <w:widowControl/>
              <w:adjustRightInd w:val="0"/>
              <w:snapToGrid w:val="0"/>
              <w:jc w:val="center"/>
              <w:textAlignment w:val="baseline"/>
              <w:rPr>
                <w:rFonts w:ascii="仿宋" w:eastAsia="仿宋" w:hAnsi="仿宋" w:cs="宋体"/>
                <w:sz w:val="29"/>
                <w:szCs w:val="29"/>
              </w:rPr>
            </w:pPr>
            <w:r w:rsidRPr="00407705">
              <w:rPr>
                <w:rFonts w:ascii="仿宋" w:eastAsia="仿宋" w:hAnsi="仿宋" w:cs="宋体" w:hint="eastAsia"/>
                <w:sz w:val="29"/>
                <w:szCs w:val="29"/>
              </w:rPr>
              <w:t>对外服务案例</w:t>
            </w:r>
          </w:p>
          <w:p w:rsidR="00407705" w:rsidRPr="00407705" w:rsidRDefault="00407705" w:rsidP="00407705">
            <w:pPr>
              <w:widowControl/>
              <w:adjustRightInd w:val="0"/>
              <w:snapToGrid w:val="0"/>
              <w:jc w:val="center"/>
              <w:textAlignment w:val="baseline"/>
              <w:rPr>
                <w:rFonts w:ascii="仿宋" w:eastAsia="仿宋" w:hAnsi="仿宋" w:cs="宋体"/>
                <w:sz w:val="29"/>
                <w:szCs w:val="29"/>
              </w:rPr>
            </w:pPr>
            <w:r w:rsidRPr="00407705">
              <w:rPr>
                <w:rFonts w:ascii="仿宋" w:eastAsia="仿宋" w:hAnsi="仿宋" w:cs="宋体" w:hint="eastAsia"/>
                <w:sz w:val="29"/>
                <w:szCs w:val="29"/>
              </w:rPr>
              <w:t>（20分）</w:t>
            </w:r>
          </w:p>
        </w:tc>
        <w:tc>
          <w:tcPr>
            <w:tcW w:w="6181" w:type="dxa"/>
            <w:vAlign w:val="center"/>
          </w:tcPr>
          <w:p w:rsidR="00407705" w:rsidRPr="00407705" w:rsidRDefault="00407705" w:rsidP="00407705">
            <w:pPr>
              <w:widowControl/>
              <w:adjustRightInd w:val="0"/>
              <w:snapToGrid w:val="0"/>
              <w:jc w:val="left"/>
              <w:rPr>
                <w:rFonts w:ascii="仿宋" w:eastAsia="仿宋" w:hAnsi="仿宋" w:cs="宋体"/>
                <w:sz w:val="29"/>
                <w:szCs w:val="29"/>
              </w:rPr>
            </w:pPr>
            <w:r w:rsidRPr="00407705">
              <w:rPr>
                <w:rFonts w:ascii="仿宋" w:eastAsia="仿宋" w:hAnsi="仿宋" w:cs="宋体" w:hint="eastAsia"/>
                <w:sz w:val="29"/>
                <w:szCs w:val="29"/>
              </w:rPr>
              <w:t>做好功能利用与功能开发工作，服务各类教学、科研任务，为学院教学、竞赛、职业技能评价、社会培训、企业创新等产生的重要服务成果情况。获批省级及以上相关成果每项得2分，累计最多得20分。</w:t>
            </w:r>
          </w:p>
        </w:tc>
        <w:tc>
          <w:tcPr>
            <w:tcW w:w="1559" w:type="dxa"/>
            <w:vAlign w:val="center"/>
          </w:tcPr>
          <w:p w:rsidR="00407705" w:rsidRPr="00407705" w:rsidRDefault="00407705" w:rsidP="00407705">
            <w:pPr>
              <w:widowControl/>
              <w:adjustRightInd w:val="0"/>
              <w:snapToGrid w:val="0"/>
              <w:jc w:val="center"/>
              <w:rPr>
                <w:rFonts w:ascii="仿宋" w:eastAsia="仿宋" w:hAnsi="仿宋" w:cs="宋体"/>
                <w:sz w:val="29"/>
                <w:szCs w:val="29"/>
              </w:rPr>
            </w:pPr>
          </w:p>
        </w:tc>
        <w:tc>
          <w:tcPr>
            <w:tcW w:w="1497" w:type="dxa"/>
            <w:vAlign w:val="center"/>
          </w:tcPr>
          <w:p w:rsidR="00407705" w:rsidRPr="00407705" w:rsidRDefault="00407705" w:rsidP="00407705">
            <w:pPr>
              <w:widowControl/>
              <w:adjustRightInd w:val="0"/>
              <w:snapToGrid w:val="0"/>
              <w:jc w:val="center"/>
              <w:rPr>
                <w:rFonts w:ascii="仿宋" w:eastAsia="仿宋" w:hAnsi="仿宋" w:cs="宋体"/>
                <w:sz w:val="29"/>
                <w:szCs w:val="29"/>
              </w:rPr>
            </w:pPr>
          </w:p>
        </w:tc>
      </w:tr>
    </w:tbl>
    <w:p w:rsidR="00407705" w:rsidRPr="00407705" w:rsidRDefault="00407705" w:rsidP="00407705">
      <w:pPr>
        <w:widowControl/>
        <w:tabs>
          <w:tab w:val="left" w:pos="753"/>
        </w:tabs>
        <w:adjustRightInd w:val="0"/>
        <w:snapToGrid w:val="0"/>
        <w:spacing w:line="360" w:lineRule="auto"/>
        <w:rPr>
          <w:rFonts w:ascii="仿宋_GB2312" w:eastAsia="仿宋_GB2312" w:hAnsi="宋体" w:cs="宋体"/>
          <w:b/>
          <w:color w:val="000000"/>
          <w:kern w:val="0"/>
          <w:sz w:val="32"/>
          <w:szCs w:val="32"/>
        </w:rPr>
        <w:sectPr w:rsidR="00407705" w:rsidRPr="00407705">
          <w:pgSz w:w="16838" w:h="11906" w:orient="landscape"/>
          <w:pgMar w:top="1701" w:right="1701" w:bottom="1701" w:left="1701" w:header="680" w:footer="680" w:gutter="0"/>
          <w:cols w:space="720"/>
          <w:docGrid w:type="lines" w:linePitch="312"/>
        </w:sectPr>
      </w:pPr>
      <w:r w:rsidRPr="00407705">
        <w:rPr>
          <w:rFonts w:ascii="仿宋_GB2312" w:eastAsia="仿宋_GB2312" w:hAnsi="宋体" w:cs="宋体"/>
          <w:b/>
          <w:color w:val="000000"/>
          <w:kern w:val="0"/>
          <w:sz w:val="32"/>
          <w:szCs w:val="32"/>
        </w:rPr>
        <w:tab/>
      </w:r>
    </w:p>
    <w:p w:rsidR="00407705" w:rsidRPr="00407705" w:rsidRDefault="00407705" w:rsidP="00407705">
      <w:pPr>
        <w:widowControl/>
        <w:adjustRightInd w:val="0"/>
        <w:snapToGrid w:val="0"/>
        <w:spacing w:line="360" w:lineRule="auto"/>
        <w:ind w:right="30"/>
        <w:jc w:val="left"/>
        <w:textAlignment w:val="baseline"/>
        <w:rPr>
          <w:rFonts w:ascii="仿宋_GB2312" w:eastAsia="仿宋_GB2312" w:hAnsi="微软雅黑" w:cs="宋体"/>
          <w:b/>
          <w:color w:val="000000" w:themeColor="text1"/>
          <w:kern w:val="0"/>
          <w:sz w:val="32"/>
          <w:szCs w:val="32"/>
        </w:rPr>
      </w:pPr>
      <w:r w:rsidRPr="00407705">
        <w:rPr>
          <w:rFonts w:ascii="仿宋_GB2312" w:eastAsia="仿宋_GB2312" w:hAnsi="微软雅黑" w:cs="宋体"/>
          <w:b/>
          <w:color w:val="000000" w:themeColor="text1"/>
          <w:kern w:val="0"/>
          <w:sz w:val="32"/>
          <w:szCs w:val="32"/>
        </w:rPr>
        <w:lastRenderedPageBreak/>
        <w:t>指标说明</w:t>
      </w:r>
      <w:r w:rsidRPr="00407705">
        <w:rPr>
          <w:rFonts w:ascii="仿宋_GB2312" w:eastAsia="仿宋_GB2312" w:hAnsi="微软雅黑" w:cs="宋体" w:hint="eastAsia"/>
          <w:b/>
          <w:color w:val="000000" w:themeColor="text1"/>
          <w:kern w:val="0"/>
          <w:sz w:val="32"/>
          <w:szCs w:val="32"/>
        </w:rPr>
        <w:t>：</w:t>
      </w:r>
    </w:p>
    <w:p w:rsidR="00407705" w:rsidRPr="00407705" w:rsidRDefault="00407705" w:rsidP="00407705">
      <w:pPr>
        <w:widowControl/>
        <w:adjustRightInd w:val="0"/>
        <w:snapToGrid w:val="0"/>
        <w:spacing w:line="360" w:lineRule="auto"/>
        <w:ind w:right="30" w:firstLineChars="200" w:firstLine="622"/>
        <w:jc w:val="left"/>
        <w:textAlignment w:val="baseline"/>
        <w:rPr>
          <w:rFonts w:ascii="微软雅黑" w:eastAsia="微软雅黑" w:hAnsi="微软雅黑" w:cs="宋体"/>
          <w:color w:val="000000" w:themeColor="text1"/>
          <w:kern w:val="0"/>
          <w:sz w:val="24"/>
          <w:szCs w:val="24"/>
        </w:rPr>
      </w:pPr>
      <w:r w:rsidRPr="00407705">
        <w:rPr>
          <w:rFonts w:ascii="仿宋_GB2312" w:eastAsia="仿宋_GB2312" w:hAnsi="微软雅黑" w:cs="宋体" w:hint="eastAsia"/>
          <w:color w:val="000000" w:themeColor="text1"/>
          <w:kern w:val="0"/>
          <w:sz w:val="32"/>
          <w:szCs w:val="32"/>
        </w:rPr>
        <w:t>一、效益考核指标包括组织管理、开放效果和服务成效等3个一级指标和6个二级指标。总分100分，60分（含）以上合格。</w:t>
      </w:r>
    </w:p>
    <w:p w:rsidR="00407705" w:rsidRPr="00407705" w:rsidRDefault="00407705" w:rsidP="00407705">
      <w:pPr>
        <w:widowControl/>
        <w:adjustRightInd w:val="0"/>
        <w:snapToGrid w:val="0"/>
        <w:spacing w:line="360" w:lineRule="auto"/>
        <w:ind w:right="30" w:firstLineChars="200" w:firstLine="622"/>
        <w:jc w:val="left"/>
        <w:textAlignment w:val="baseline"/>
        <w:rPr>
          <w:rFonts w:ascii="微软雅黑" w:eastAsia="微软雅黑" w:hAnsi="微软雅黑" w:cs="宋体"/>
          <w:color w:val="000000" w:themeColor="text1"/>
          <w:kern w:val="0"/>
          <w:sz w:val="24"/>
          <w:szCs w:val="24"/>
        </w:rPr>
      </w:pPr>
      <w:r w:rsidRPr="00407705">
        <w:rPr>
          <w:rFonts w:ascii="仿宋_GB2312" w:eastAsia="仿宋_GB2312" w:hAnsi="微软雅黑" w:cs="宋体" w:hint="eastAsia"/>
          <w:color w:val="000000" w:themeColor="text1"/>
          <w:kern w:val="0"/>
          <w:sz w:val="32"/>
          <w:szCs w:val="32"/>
        </w:rPr>
        <w:t>（一）组织管理情况</w:t>
      </w:r>
    </w:p>
    <w:p w:rsidR="00407705" w:rsidRPr="00407705" w:rsidRDefault="00407705" w:rsidP="00407705">
      <w:pPr>
        <w:widowControl/>
        <w:adjustRightInd w:val="0"/>
        <w:snapToGrid w:val="0"/>
        <w:spacing w:line="360" w:lineRule="auto"/>
        <w:ind w:right="30" w:firstLineChars="200" w:firstLine="622"/>
        <w:jc w:val="left"/>
        <w:textAlignment w:val="baseline"/>
        <w:rPr>
          <w:rFonts w:ascii="微软雅黑" w:eastAsia="微软雅黑" w:hAnsi="微软雅黑" w:cs="宋体"/>
          <w:color w:val="000000" w:themeColor="text1"/>
          <w:kern w:val="0"/>
          <w:sz w:val="24"/>
          <w:szCs w:val="24"/>
        </w:rPr>
      </w:pPr>
      <w:r w:rsidRPr="00407705">
        <w:rPr>
          <w:rFonts w:ascii="仿宋_GB2312" w:eastAsia="仿宋_GB2312" w:hAnsi="微软雅黑" w:cs="宋体" w:hint="eastAsia"/>
          <w:color w:val="000000" w:themeColor="text1"/>
          <w:kern w:val="0"/>
          <w:sz w:val="32"/>
          <w:szCs w:val="32"/>
        </w:rPr>
        <w:t>1.大型仪器设备对外开放共享管理体系建设。包括单位制度建设情况、大型仪器设备使用情况记录情况和机组团队建设情况等。</w:t>
      </w:r>
    </w:p>
    <w:p w:rsidR="00407705" w:rsidRPr="00407705" w:rsidRDefault="00407705" w:rsidP="00407705">
      <w:pPr>
        <w:widowControl/>
        <w:adjustRightInd w:val="0"/>
        <w:snapToGrid w:val="0"/>
        <w:spacing w:line="360" w:lineRule="auto"/>
        <w:ind w:right="30" w:firstLineChars="200" w:firstLine="622"/>
        <w:jc w:val="left"/>
        <w:textAlignment w:val="baseline"/>
        <w:rPr>
          <w:rFonts w:ascii="微软雅黑" w:eastAsia="微软雅黑" w:hAnsi="微软雅黑" w:cs="宋体"/>
          <w:color w:val="000000" w:themeColor="text1"/>
          <w:kern w:val="0"/>
          <w:sz w:val="24"/>
          <w:szCs w:val="24"/>
        </w:rPr>
      </w:pPr>
      <w:r w:rsidRPr="00407705">
        <w:rPr>
          <w:rFonts w:ascii="仿宋_GB2312" w:eastAsia="仿宋_GB2312" w:hAnsi="微软雅黑" w:cs="宋体" w:hint="eastAsia"/>
          <w:color w:val="000000" w:themeColor="text1"/>
          <w:kern w:val="0"/>
          <w:sz w:val="32"/>
          <w:szCs w:val="32"/>
        </w:rPr>
        <w:t>2.开放共享氛围。包括单位开放共享政策落地的具体推进措施及成效、供需对接措施与成效等。</w:t>
      </w:r>
    </w:p>
    <w:p w:rsidR="00407705" w:rsidRPr="00407705" w:rsidRDefault="00407705" w:rsidP="00407705">
      <w:pPr>
        <w:widowControl/>
        <w:adjustRightInd w:val="0"/>
        <w:snapToGrid w:val="0"/>
        <w:spacing w:line="360" w:lineRule="auto"/>
        <w:ind w:right="30" w:firstLineChars="200" w:firstLine="622"/>
        <w:jc w:val="left"/>
        <w:textAlignment w:val="baseline"/>
        <w:rPr>
          <w:rFonts w:ascii="微软雅黑" w:eastAsia="微软雅黑" w:hAnsi="微软雅黑" w:cs="宋体"/>
          <w:color w:val="000000" w:themeColor="text1"/>
          <w:kern w:val="0"/>
          <w:sz w:val="24"/>
          <w:szCs w:val="24"/>
        </w:rPr>
      </w:pPr>
      <w:r w:rsidRPr="00407705">
        <w:rPr>
          <w:rFonts w:ascii="仿宋_GB2312" w:eastAsia="仿宋_GB2312" w:hAnsi="微软雅黑" w:cs="宋体" w:hint="eastAsia"/>
          <w:color w:val="000000" w:themeColor="text1"/>
          <w:kern w:val="0"/>
          <w:sz w:val="32"/>
          <w:szCs w:val="32"/>
        </w:rPr>
        <w:t>（二）开放效果</w:t>
      </w:r>
    </w:p>
    <w:p w:rsidR="00407705" w:rsidRPr="00407705" w:rsidRDefault="00407705" w:rsidP="00407705">
      <w:pPr>
        <w:widowControl/>
        <w:adjustRightInd w:val="0"/>
        <w:snapToGrid w:val="0"/>
        <w:spacing w:line="360" w:lineRule="auto"/>
        <w:ind w:right="30" w:firstLineChars="200" w:firstLine="622"/>
        <w:jc w:val="left"/>
        <w:textAlignment w:val="baseline"/>
        <w:rPr>
          <w:rFonts w:ascii="微软雅黑" w:eastAsia="微软雅黑" w:hAnsi="微软雅黑" w:cs="宋体"/>
          <w:color w:val="000000" w:themeColor="text1"/>
          <w:kern w:val="0"/>
          <w:sz w:val="24"/>
          <w:szCs w:val="24"/>
        </w:rPr>
      </w:pPr>
      <w:r w:rsidRPr="00407705">
        <w:rPr>
          <w:rFonts w:ascii="仿宋_GB2312" w:eastAsia="仿宋_GB2312" w:hAnsi="微软雅黑" w:cs="宋体" w:hint="eastAsia"/>
          <w:color w:val="000000" w:themeColor="text1"/>
          <w:kern w:val="0"/>
          <w:sz w:val="32"/>
          <w:szCs w:val="32"/>
        </w:rPr>
        <w:t>1.开放率。指单台（套）原值</w:t>
      </w:r>
      <w:r w:rsidRPr="00407705">
        <w:rPr>
          <w:rFonts w:ascii="仿宋_GB2312" w:eastAsia="仿宋_GB2312" w:hAnsi="微软雅黑" w:cs="宋体"/>
          <w:color w:val="000000" w:themeColor="text1"/>
          <w:kern w:val="0"/>
          <w:sz w:val="32"/>
          <w:szCs w:val="32"/>
        </w:rPr>
        <w:t>2</w:t>
      </w:r>
      <w:r w:rsidRPr="00407705">
        <w:rPr>
          <w:rFonts w:ascii="仿宋_GB2312" w:eastAsia="仿宋_GB2312" w:hAnsi="微软雅黑" w:cs="宋体" w:hint="eastAsia"/>
          <w:color w:val="000000" w:themeColor="text1"/>
          <w:kern w:val="0"/>
          <w:sz w:val="32"/>
          <w:szCs w:val="32"/>
        </w:rPr>
        <w:t>0万元及以上，单位纳入</w:t>
      </w:r>
      <w:r w:rsidRPr="00407705">
        <w:rPr>
          <w:rFonts w:ascii="仿宋" w:eastAsia="仿宋" w:hAnsi="仿宋" w:cs="宋体" w:hint="eastAsia"/>
          <w:color w:val="000000" w:themeColor="text1"/>
          <w:kern w:val="0"/>
          <w:sz w:val="29"/>
          <w:szCs w:val="29"/>
        </w:rPr>
        <w:t>校、省</w:t>
      </w:r>
      <w:r w:rsidRPr="00407705">
        <w:rPr>
          <w:rFonts w:ascii="仿宋_GB2312" w:eastAsia="仿宋_GB2312" w:hAnsi="微软雅黑" w:cs="宋体" w:hint="eastAsia"/>
          <w:color w:val="000000" w:themeColor="text1"/>
          <w:kern w:val="0"/>
          <w:sz w:val="32"/>
          <w:szCs w:val="32"/>
        </w:rPr>
        <w:t>开放共享平台的大型仪器设备数量与本单位应开放共享的大型仪器设备总量的比值（%）。</w:t>
      </w:r>
    </w:p>
    <w:p w:rsidR="00407705" w:rsidRPr="00407705" w:rsidRDefault="00407705" w:rsidP="00407705">
      <w:pPr>
        <w:widowControl/>
        <w:adjustRightInd w:val="0"/>
        <w:snapToGrid w:val="0"/>
        <w:spacing w:line="360" w:lineRule="auto"/>
        <w:ind w:right="30" w:firstLineChars="200" w:firstLine="622"/>
        <w:jc w:val="left"/>
        <w:textAlignment w:val="baseline"/>
        <w:rPr>
          <w:rFonts w:ascii="微软雅黑" w:eastAsia="微软雅黑" w:hAnsi="微软雅黑" w:cs="宋体"/>
          <w:color w:val="000000" w:themeColor="text1"/>
          <w:kern w:val="0"/>
          <w:sz w:val="24"/>
          <w:szCs w:val="24"/>
        </w:rPr>
      </w:pPr>
      <w:r w:rsidRPr="00407705">
        <w:rPr>
          <w:rFonts w:ascii="仿宋_GB2312" w:eastAsia="仿宋_GB2312" w:hAnsi="微软雅黑" w:cs="宋体" w:hint="eastAsia"/>
          <w:color w:val="000000" w:themeColor="text1"/>
          <w:kern w:val="0"/>
          <w:sz w:val="32"/>
          <w:szCs w:val="32"/>
        </w:rPr>
        <w:t>2.利用率。指大型仪器设备年平均运行机时与平均额定机时的比值（%）。</w:t>
      </w:r>
    </w:p>
    <w:p w:rsidR="00407705" w:rsidRPr="00407705" w:rsidRDefault="00407705" w:rsidP="00407705">
      <w:pPr>
        <w:widowControl/>
        <w:adjustRightInd w:val="0"/>
        <w:snapToGrid w:val="0"/>
        <w:spacing w:line="360" w:lineRule="auto"/>
        <w:ind w:right="30" w:firstLineChars="200" w:firstLine="622"/>
        <w:jc w:val="left"/>
        <w:textAlignment w:val="baseline"/>
        <w:rPr>
          <w:rFonts w:ascii="仿宋_GB2312" w:eastAsia="仿宋_GB2312" w:hAnsi="微软雅黑" w:cs="宋体"/>
          <w:color w:val="000000" w:themeColor="text1"/>
          <w:kern w:val="0"/>
          <w:sz w:val="32"/>
          <w:szCs w:val="32"/>
        </w:rPr>
      </w:pPr>
      <w:r w:rsidRPr="00407705">
        <w:rPr>
          <w:rFonts w:ascii="仿宋_GB2312" w:eastAsia="仿宋_GB2312" w:hAnsi="微软雅黑" w:cs="宋体" w:hint="eastAsia"/>
          <w:color w:val="000000" w:themeColor="text1"/>
          <w:kern w:val="0"/>
          <w:sz w:val="32"/>
          <w:szCs w:val="32"/>
        </w:rPr>
        <w:t>3.服务收入。指通过学院开放共享平台实现服务的总收</w:t>
      </w:r>
    </w:p>
    <w:p w:rsidR="00407705" w:rsidRPr="00407705" w:rsidRDefault="00407705" w:rsidP="00407705">
      <w:pPr>
        <w:widowControl/>
        <w:adjustRightInd w:val="0"/>
        <w:snapToGrid w:val="0"/>
        <w:spacing w:line="360" w:lineRule="auto"/>
        <w:ind w:right="30"/>
        <w:jc w:val="left"/>
        <w:textAlignment w:val="baseline"/>
        <w:rPr>
          <w:rFonts w:ascii="微软雅黑" w:eastAsia="微软雅黑" w:hAnsi="微软雅黑" w:cs="宋体"/>
          <w:color w:val="000000" w:themeColor="text1"/>
          <w:kern w:val="0"/>
          <w:sz w:val="24"/>
          <w:szCs w:val="24"/>
        </w:rPr>
      </w:pPr>
      <w:r w:rsidRPr="00407705">
        <w:rPr>
          <w:rFonts w:ascii="仿宋_GB2312" w:eastAsia="仿宋_GB2312" w:hAnsi="微软雅黑" w:cs="宋体" w:hint="eastAsia"/>
          <w:color w:val="000000" w:themeColor="text1"/>
          <w:kern w:val="0"/>
          <w:sz w:val="32"/>
          <w:szCs w:val="32"/>
        </w:rPr>
        <w:t>入。</w:t>
      </w:r>
    </w:p>
    <w:p w:rsidR="00407705" w:rsidRPr="00407705" w:rsidRDefault="00407705" w:rsidP="00407705">
      <w:pPr>
        <w:widowControl/>
        <w:adjustRightInd w:val="0"/>
        <w:snapToGrid w:val="0"/>
        <w:spacing w:line="360" w:lineRule="auto"/>
        <w:ind w:right="30" w:firstLineChars="200" w:firstLine="622"/>
        <w:jc w:val="left"/>
        <w:textAlignment w:val="baseline"/>
        <w:rPr>
          <w:rFonts w:ascii="微软雅黑" w:eastAsia="微软雅黑" w:hAnsi="微软雅黑" w:cs="宋体"/>
          <w:color w:val="000000" w:themeColor="text1"/>
          <w:kern w:val="0"/>
          <w:sz w:val="24"/>
          <w:szCs w:val="24"/>
        </w:rPr>
      </w:pPr>
      <w:r w:rsidRPr="00407705">
        <w:rPr>
          <w:rFonts w:ascii="仿宋_GB2312" w:eastAsia="仿宋_GB2312" w:hAnsi="微软雅黑" w:cs="宋体" w:hint="eastAsia"/>
          <w:color w:val="000000" w:themeColor="text1"/>
          <w:kern w:val="0"/>
          <w:sz w:val="32"/>
          <w:szCs w:val="32"/>
        </w:rPr>
        <w:t>（三）服务成效</w:t>
      </w:r>
    </w:p>
    <w:p w:rsidR="00407705" w:rsidRPr="00407705" w:rsidRDefault="00407705" w:rsidP="00407705">
      <w:pPr>
        <w:widowControl/>
        <w:adjustRightInd w:val="0"/>
        <w:snapToGrid w:val="0"/>
        <w:spacing w:line="360" w:lineRule="auto"/>
        <w:ind w:right="30" w:firstLineChars="200" w:firstLine="622"/>
        <w:jc w:val="left"/>
        <w:textAlignment w:val="baseline"/>
        <w:rPr>
          <w:rFonts w:ascii="仿宋_GB2312" w:eastAsia="仿宋_GB2312" w:hAnsi="微软雅黑" w:cs="宋体"/>
          <w:color w:val="000000" w:themeColor="text1"/>
          <w:kern w:val="0"/>
          <w:sz w:val="32"/>
          <w:szCs w:val="32"/>
        </w:rPr>
      </w:pPr>
      <w:r w:rsidRPr="00407705">
        <w:rPr>
          <w:rFonts w:ascii="仿宋_GB2312" w:eastAsia="仿宋_GB2312" w:hAnsi="微软雅黑" w:cs="宋体" w:hint="eastAsia"/>
          <w:color w:val="000000" w:themeColor="text1"/>
          <w:kern w:val="0"/>
          <w:sz w:val="32"/>
          <w:szCs w:val="32"/>
        </w:rPr>
        <w:t>包括做好</w:t>
      </w:r>
      <w:r w:rsidRPr="00407705">
        <w:rPr>
          <w:rFonts w:ascii="仿宋_GB2312" w:eastAsia="仿宋_GB2312" w:hAnsi="宋体" w:cs="宋体" w:hint="eastAsia"/>
          <w:color w:val="000000" w:themeColor="text1"/>
          <w:kern w:val="0"/>
          <w:sz w:val="32"/>
          <w:szCs w:val="32"/>
        </w:rPr>
        <w:t>功能利用与功能开发工作，</w:t>
      </w:r>
      <w:r w:rsidRPr="00407705">
        <w:rPr>
          <w:rFonts w:ascii="仿宋_GB2312" w:eastAsia="仿宋_GB2312" w:hAnsi="微软雅黑" w:cs="宋体" w:hint="eastAsia"/>
          <w:color w:val="000000" w:themeColor="text1"/>
          <w:kern w:val="0"/>
          <w:sz w:val="32"/>
          <w:szCs w:val="32"/>
        </w:rPr>
        <w:t>服务各类教学、科研任务，为学院教学、竞赛、职业技能评价、社会培训、企业创</w:t>
      </w:r>
    </w:p>
    <w:p w:rsidR="00407705" w:rsidRPr="00407705" w:rsidRDefault="00407705" w:rsidP="00407705">
      <w:pPr>
        <w:widowControl/>
        <w:adjustRightInd w:val="0"/>
        <w:snapToGrid w:val="0"/>
        <w:spacing w:line="360" w:lineRule="auto"/>
        <w:ind w:right="30"/>
        <w:jc w:val="left"/>
        <w:textAlignment w:val="baseline"/>
        <w:rPr>
          <w:rFonts w:ascii="仿宋_GB2312" w:eastAsia="仿宋_GB2312" w:hAnsi="微软雅黑" w:cs="宋体"/>
          <w:color w:val="000000" w:themeColor="text1"/>
          <w:kern w:val="0"/>
          <w:sz w:val="32"/>
          <w:szCs w:val="32"/>
        </w:rPr>
      </w:pPr>
      <w:r w:rsidRPr="00407705">
        <w:rPr>
          <w:rFonts w:ascii="仿宋_GB2312" w:eastAsia="仿宋_GB2312" w:hAnsi="微软雅黑" w:cs="宋体" w:hint="eastAsia"/>
          <w:color w:val="000000" w:themeColor="text1"/>
          <w:kern w:val="0"/>
          <w:sz w:val="32"/>
          <w:szCs w:val="32"/>
        </w:rPr>
        <w:lastRenderedPageBreak/>
        <w:t>新等产生的重要成果情况，用户评价情况等。</w:t>
      </w:r>
    </w:p>
    <w:p w:rsidR="00407705" w:rsidRPr="00407705" w:rsidRDefault="00407705" w:rsidP="00407705">
      <w:pPr>
        <w:widowControl/>
        <w:adjustRightInd w:val="0"/>
        <w:snapToGrid w:val="0"/>
        <w:spacing w:line="360" w:lineRule="auto"/>
        <w:ind w:right="30" w:firstLineChars="200" w:firstLine="622"/>
        <w:jc w:val="left"/>
        <w:textAlignment w:val="baseline"/>
        <w:rPr>
          <w:rFonts w:ascii="微软雅黑" w:eastAsia="微软雅黑" w:hAnsi="微软雅黑" w:cs="宋体"/>
          <w:color w:val="000000" w:themeColor="text1"/>
          <w:kern w:val="0"/>
          <w:sz w:val="24"/>
          <w:szCs w:val="24"/>
        </w:rPr>
      </w:pPr>
      <w:r w:rsidRPr="00407705">
        <w:rPr>
          <w:rFonts w:ascii="仿宋_GB2312" w:eastAsia="仿宋_GB2312" w:hAnsi="微软雅黑" w:cs="宋体"/>
          <w:color w:val="000000" w:themeColor="text1"/>
          <w:kern w:val="0"/>
          <w:sz w:val="32"/>
          <w:szCs w:val="32"/>
        </w:rPr>
        <w:t>二</w:t>
      </w:r>
      <w:r w:rsidRPr="00407705">
        <w:rPr>
          <w:rFonts w:ascii="仿宋_GB2312" w:eastAsia="仿宋_GB2312" w:hAnsi="微软雅黑" w:cs="宋体" w:hint="eastAsia"/>
          <w:color w:val="000000" w:themeColor="text1"/>
          <w:kern w:val="0"/>
          <w:sz w:val="32"/>
          <w:szCs w:val="32"/>
        </w:rPr>
        <w:t>、评价考核工作实行单位自评和学院评审相结合的工作机制。在考核中，充分利用学院大型仪器设备开放共享平台记录的数据，确保考核结果真实有效。</w:t>
      </w:r>
    </w:p>
    <w:p w:rsidR="00407705" w:rsidRPr="00407705" w:rsidRDefault="00407705" w:rsidP="00407705">
      <w:pPr>
        <w:widowControl/>
        <w:adjustRightInd w:val="0"/>
        <w:snapToGrid w:val="0"/>
        <w:spacing w:line="360" w:lineRule="auto"/>
        <w:ind w:right="30" w:firstLineChars="200" w:firstLine="622"/>
        <w:jc w:val="left"/>
        <w:textAlignment w:val="baseline"/>
        <w:rPr>
          <w:rFonts w:ascii="微软雅黑" w:eastAsia="微软雅黑" w:hAnsi="微软雅黑" w:cs="宋体"/>
          <w:color w:val="000000" w:themeColor="text1"/>
          <w:kern w:val="0"/>
          <w:sz w:val="24"/>
          <w:szCs w:val="24"/>
        </w:rPr>
      </w:pPr>
      <w:r w:rsidRPr="00407705">
        <w:rPr>
          <w:rFonts w:ascii="仿宋_GB2312" w:eastAsia="仿宋_GB2312" w:hAnsi="微软雅黑" w:cs="宋体"/>
          <w:color w:val="000000" w:themeColor="text1"/>
          <w:kern w:val="0"/>
          <w:sz w:val="32"/>
          <w:szCs w:val="32"/>
        </w:rPr>
        <w:t>三</w:t>
      </w:r>
      <w:r w:rsidRPr="00407705">
        <w:rPr>
          <w:rFonts w:ascii="仿宋_GB2312" w:eastAsia="仿宋_GB2312" w:hAnsi="微软雅黑" w:cs="宋体" w:hint="eastAsia"/>
          <w:color w:val="000000" w:themeColor="text1"/>
          <w:kern w:val="0"/>
          <w:sz w:val="32"/>
          <w:szCs w:val="32"/>
        </w:rPr>
        <w:t>、考核工作流程如下：</w:t>
      </w:r>
    </w:p>
    <w:p w:rsidR="00407705" w:rsidRPr="00407705" w:rsidRDefault="00407705" w:rsidP="00407705">
      <w:pPr>
        <w:widowControl/>
        <w:adjustRightInd w:val="0"/>
        <w:snapToGrid w:val="0"/>
        <w:spacing w:line="360" w:lineRule="auto"/>
        <w:ind w:right="30" w:firstLineChars="200" w:firstLine="622"/>
        <w:jc w:val="left"/>
        <w:textAlignment w:val="baseline"/>
        <w:rPr>
          <w:rFonts w:ascii="微软雅黑" w:eastAsia="微软雅黑" w:hAnsi="微软雅黑" w:cs="宋体"/>
          <w:color w:val="000000" w:themeColor="text1"/>
          <w:kern w:val="0"/>
          <w:sz w:val="24"/>
          <w:szCs w:val="24"/>
        </w:rPr>
      </w:pPr>
      <w:r w:rsidRPr="00407705">
        <w:rPr>
          <w:rFonts w:ascii="仿宋_GB2312" w:eastAsia="仿宋_GB2312" w:hAnsi="微软雅黑" w:cs="宋体" w:hint="eastAsia"/>
          <w:color w:val="000000" w:themeColor="text1"/>
          <w:kern w:val="0"/>
          <w:sz w:val="32"/>
          <w:szCs w:val="32"/>
        </w:rPr>
        <w:t>（一）提交材料。单位按照考核指标开展自评，并提交自评报告。</w:t>
      </w:r>
    </w:p>
    <w:p w:rsidR="00407705" w:rsidRPr="00407705" w:rsidRDefault="00407705" w:rsidP="00407705">
      <w:pPr>
        <w:widowControl/>
        <w:adjustRightInd w:val="0"/>
        <w:snapToGrid w:val="0"/>
        <w:spacing w:line="360" w:lineRule="auto"/>
        <w:ind w:right="30" w:firstLineChars="200" w:firstLine="622"/>
        <w:jc w:val="left"/>
        <w:textAlignment w:val="baseline"/>
        <w:rPr>
          <w:rFonts w:ascii="微软雅黑" w:eastAsia="微软雅黑" w:hAnsi="微软雅黑" w:cs="宋体"/>
          <w:color w:val="000000" w:themeColor="text1"/>
          <w:kern w:val="0"/>
          <w:sz w:val="24"/>
          <w:szCs w:val="24"/>
        </w:rPr>
      </w:pPr>
      <w:r w:rsidRPr="00407705">
        <w:rPr>
          <w:rFonts w:ascii="仿宋_GB2312" w:eastAsia="仿宋_GB2312" w:hAnsi="微软雅黑" w:cs="宋体" w:hint="eastAsia"/>
          <w:color w:val="000000" w:themeColor="text1"/>
          <w:kern w:val="0"/>
          <w:sz w:val="32"/>
          <w:szCs w:val="32"/>
        </w:rPr>
        <w:t>（二）集中审核。教务处、科技处对各单位自评报告，依据学院开放共享平台数据进行审核。</w:t>
      </w:r>
    </w:p>
    <w:p w:rsidR="00407705" w:rsidRPr="00407705" w:rsidRDefault="00407705" w:rsidP="00407705">
      <w:pPr>
        <w:widowControl/>
        <w:adjustRightInd w:val="0"/>
        <w:snapToGrid w:val="0"/>
        <w:spacing w:line="360" w:lineRule="auto"/>
        <w:ind w:right="30" w:firstLineChars="200" w:firstLine="622"/>
        <w:jc w:val="left"/>
        <w:textAlignment w:val="baseline"/>
        <w:rPr>
          <w:rFonts w:ascii="微软雅黑" w:eastAsia="微软雅黑" w:hAnsi="微软雅黑" w:cs="宋体"/>
          <w:color w:val="000000" w:themeColor="text1"/>
          <w:kern w:val="0"/>
          <w:sz w:val="24"/>
          <w:szCs w:val="24"/>
        </w:rPr>
      </w:pPr>
      <w:r w:rsidRPr="00407705">
        <w:rPr>
          <w:rFonts w:ascii="仿宋_GB2312" w:eastAsia="仿宋_GB2312" w:hAnsi="微软雅黑" w:cs="宋体" w:hint="eastAsia"/>
          <w:color w:val="000000" w:themeColor="text1"/>
          <w:kern w:val="0"/>
          <w:sz w:val="32"/>
          <w:szCs w:val="32"/>
        </w:rPr>
        <w:t>（三）现场核查。在集中审核的基础上，有针对性地开展现场核查，重点核查大型仪器设备运行使用记录等。</w:t>
      </w:r>
    </w:p>
    <w:p w:rsidR="00407705" w:rsidRPr="00407705" w:rsidRDefault="00407705" w:rsidP="00407705">
      <w:pPr>
        <w:widowControl/>
        <w:adjustRightInd w:val="0"/>
        <w:snapToGrid w:val="0"/>
        <w:spacing w:line="360" w:lineRule="auto"/>
        <w:ind w:firstLineChars="200" w:firstLine="622"/>
        <w:rPr>
          <w:rFonts w:ascii="仿宋_GB2312" w:eastAsia="仿宋_GB2312" w:hAnsi="微软雅黑" w:cs="宋体"/>
          <w:color w:val="000000" w:themeColor="text1"/>
          <w:kern w:val="0"/>
          <w:sz w:val="32"/>
          <w:szCs w:val="32"/>
        </w:rPr>
      </w:pPr>
      <w:r w:rsidRPr="00407705">
        <w:rPr>
          <w:rFonts w:ascii="仿宋_GB2312" w:eastAsia="仿宋_GB2312" w:hAnsi="微软雅黑" w:cs="宋体"/>
          <w:color w:val="000000" w:themeColor="text1"/>
          <w:kern w:val="0"/>
          <w:sz w:val="32"/>
          <w:szCs w:val="32"/>
        </w:rPr>
        <w:t>四</w:t>
      </w:r>
      <w:r w:rsidRPr="00407705">
        <w:rPr>
          <w:rFonts w:ascii="仿宋_GB2312" w:eastAsia="仿宋_GB2312" w:hAnsi="微软雅黑" w:cs="宋体" w:hint="eastAsia"/>
          <w:color w:val="000000" w:themeColor="text1"/>
          <w:kern w:val="0"/>
          <w:sz w:val="32"/>
          <w:szCs w:val="32"/>
        </w:rPr>
        <w:t>、综合集中审核评价和现场核查情况，教务处、科技处研究确定考核结果。</w:t>
      </w:r>
    </w:p>
    <w:p w:rsidR="00407705" w:rsidRPr="00407705" w:rsidRDefault="00407705" w:rsidP="00407705">
      <w:pPr>
        <w:tabs>
          <w:tab w:val="left" w:pos="3645"/>
        </w:tabs>
        <w:jc w:val="center"/>
        <w:rPr>
          <w:rFonts w:ascii="仿宋_GB2312" w:eastAsia="仿宋_GB2312" w:hAnsi="仿宋_GB2312" w:cs="仿宋_GB2312"/>
          <w:sz w:val="32"/>
          <w:szCs w:val="32"/>
        </w:rPr>
      </w:pPr>
    </w:p>
    <w:p w:rsidR="00407705" w:rsidRPr="00407705" w:rsidRDefault="00407705" w:rsidP="00407705">
      <w:pPr>
        <w:rPr>
          <w:rFonts w:ascii="Calibri" w:eastAsia="宋体" w:hAnsi="Calibri" w:cs="Times New Roman"/>
          <w:szCs w:val="24"/>
        </w:rPr>
      </w:pPr>
    </w:p>
    <w:p w:rsidR="00B8460A" w:rsidRPr="00407705" w:rsidRDefault="00B8460A"/>
    <w:sectPr w:rsidR="00B8460A" w:rsidRPr="00407705" w:rsidSect="0070716E">
      <w:footerReference w:type="even" r:id="rId5"/>
      <w:footerReference w:type="default" r:id="rId6"/>
      <w:footerReference w:type="first" r:id="rId7"/>
      <w:pgSz w:w="11906" w:h="16838"/>
      <w:pgMar w:top="1701" w:right="1701" w:bottom="1701" w:left="1701" w:header="851" w:footer="992" w:gutter="0"/>
      <w:pgNumType w:start="1"/>
      <w:cols w:space="0"/>
      <w:titlePg/>
      <w:docGrid w:type="linesAndChars" w:linePitch="579" w:charSpace="-18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DEF" w:rsidRDefault="00407705">
    <w:pPr>
      <w:pStyle w:val="a5"/>
      <w:wordWrap w:val="0"/>
      <w:jc w:val="right"/>
      <w:rPr>
        <w:rFonts w:ascii="宋体" w:hAnsi="宋体"/>
        <w:sz w:val="28"/>
        <w:szCs w:val="28"/>
      </w:rPr>
    </w:pPr>
    <w:r>
      <w:rPr>
        <w:noProof/>
        <w:sz w:val="28"/>
      </w:rPr>
      <mc:AlternateContent>
        <mc:Choice Requires="wps">
          <w:drawing>
            <wp:anchor distT="0" distB="0" distL="114300" distR="114300" simplePos="0" relativeHeight="251660288" behindDoc="0" locked="0" layoutInCell="1" allowOverlap="1" wp14:anchorId="101FB2FC" wp14:editId="2B22205A">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385DEF" w:rsidRDefault="00407705">
                          <w:pPr>
                            <w:pStyle w:val="a5"/>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noProof/>
                              <w:sz w:val="24"/>
                              <w:szCs w:val="24"/>
                            </w:rPr>
                            <w:t>2</w:t>
                          </w:r>
                          <w:r>
                            <w:rPr>
                              <w:sz w:val="24"/>
                              <w:szCs w:val="24"/>
                            </w:rPr>
                            <w:fldChar w:fldCharType="end"/>
                          </w:r>
                        </w:p>
                      </w:txbxContent>
                    </wps:txbx>
                    <wps:bodyPr rot="0" spcFirstLastPara="0" vertOverflow="overflow" horzOverflow="overflow" vert="horz" wrap="none" lIns="0" tIns="14400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26"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" filled="f" stroked="f" strokeweight=".5pt">
              <v:textbox style="mso-fit-shape-to-text:t" inset="0,4mm,0,0">
                <w:txbxContent>
                  <w:p w:rsidR="00385DEF" w:rsidRDefault="00407705">
                    <w:pPr>
                      <w:pStyle w:val="a5"/>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noProof/>
                        <w:sz w:val="24"/>
                        <w:szCs w:val="24"/>
                      </w:rPr>
                      <w:t>2</w:t>
                    </w:r>
                    <w:r>
                      <w:rPr>
                        <w:sz w:val="24"/>
                        <w:szCs w:val="24"/>
                      </w:rPr>
                      <w:fldChar w:fldCharType="end"/>
                    </w:r>
                  </w:p>
                </w:txbxContent>
              </v:textbox>
              <w10:wrap anchorx="margin"/>
            </v:shape>
          </w:pict>
        </mc:Fallback>
      </mc:AlternateContent>
    </w:r>
    <w:r>
      <w:rPr>
        <w:rFonts w:ascii="宋体" w:hAnsi="宋体"/>
        <w:sz w:val="28"/>
        <w:szCs w:val="28"/>
      </w:rPr>
      <w:t xml:space="preserve">  </w:t>
    </w:r>
  </w:p>
  <w:p w:rsidR="00385DEF" w:rsidRDefault="00407705">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DEF" w:rsidRDefault="00407705">
    <w:pPr>
      <w:pStyle w:val="a5"/>
      <w:ind w:firstLineChars="150" w:firstLine="420"/>
      <w:rPr>
        <w:rFonts w:ascii="宋体" w:hAnsi="宋体"/>
        <w:sz w:val="28"/>
        <w:szCs w:val="28"/>
      </w:rPr>
    </w:pPr>
    <w:r>
      <w:rPr>
        <w:noProof/>
        <w:sz w:val="28"/>
      </w:rPr>
      <mc:AlternateContent>
        <mc:Choice Requires="wps">
          <w:drawing>
            <wp:anchor distT="0" distB="0" distL="114300" distR="114300" simplePos="0" relativeHeight="251659264" behindDoc="0" locked="0" layoutInCell="1" allowOverlap="1" wp14:anchorId="39606071" wp14:editId="4160A897">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385DEF" w:rsidRDefault="00407705">
                          <w:pPr>
                            <w:pStyle w:val="a5"/>
                          </w:pPr>
                          <w:r>
                            <w:rPr>
                              <w:sz w:val="24"/>
                              <w:szCs w:val="24"/>
                            </w:rPr>
                            <w:fldChar w:fldCharType="begin"/>
                          </w:r>
                          <w:r>
                            <w:rPr>
                              <w:sz w:val="24"/>
                              <w:szCs w:val="24"/>
                            </w:rPr>
                            <w:instrText xml:space="preserve"> PAGE  \* MERGEFORMAT </w:instrText>
                          </w:r>
                          <w:r>
                            <w:rPr>
                              <w:sz w:val="24"/>
                              <w:szCs w:val="24"/>
                            </w:rPr>
                            <w:fldChar w:fldCharType="separate"/>
                          </w:r>
                          <w:r>
                            <w:rPr>
                              <w:noProof/>
                              <w:sz w:val="24"/>
                              <w:szCs w:val="24"/>
                            </w:rPr>
                            <w:t>2</w:t>
                          </w:r>
                          <w:r>
                            <w:rPr>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7"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CS8wK4HQIAABwEAAAOAAAAAAAAAAAAAAAAAC4CAABkcnMvZTJvRG9jLnhtbFBLAQItABQABgAI&#10;AAAAIQBxqtG51wAAAAUBAAAPAAAAAAAAAAAAAAAAAHcEAABkcnMvZG93bnJldi54bWxQSwUGAAAA&#10;AAQABADzAAAAewUAAAAA&#10;" filled="f" stroked="f" strokeweight=".5pt">
              <v:textbox style="mso-fit-shape-to-text:t" inset="0,0,0,0">
                <w:txbxContent>
                  <w:p w:rsidR="00385DEF" w:rsidRDefault="00407705">
                    <w:pPr>
                      <w:pStyle w:val="a5"/>
                    </w:pPr>
                    <w:r>
                      <w:rPr>
                        <w:sz w:val="24"/>
                        <w:szCs w:val="24"/>
                      </w:rPr>
                      <w:fldChar w:fldCharType="begin"/>
                    </w:r>
                    <w:r>
                      <w:rPr>
                        <w:sz w:val="24"/>
                        <w:szCs w:val="24"/>
                      </w:rPr>
                      <w:instrText xml:space="preserve"> PAGE  \* MERGEFORMAT </w:instrText>
                    </w:r>
                    <w:r>
                      <w:rPr>
                        <w:sz w:val="24"/>
                        <w:szCs w:val="24"/>
                      </w:rPr>
                      <w:fldChar w:fldCharType="separate"/>
                    </w:r>
                    <w:r>
                      <w:rPr>
                        <w:noProof/>
                        <w:sz w:val="24"/>
                        <w:szCs w:val="24"/>
                      </w:rPr>
                      <w:t>2</w:t>
                    </w:r>
                    <w:r>
                      <w:rPr>
                        <w:sz w:val="24"/>
                        <w:szCs w:val="24"/>
                      </w:rPr>
                      <w:fldChar w:fldCharType="end"/>
                    </w:r>
                  </w:p>
                </w:txbxContent>
              </v:textbox>
              <w10:wrap anchorx="margin"/>
            </v:shape>
          </w:pict>
        </mc:Fallback>
      </mc:AlternateContent>
    </w:r>
  </w:p>
  <w:p w:rsidR="00385DEF" w:rsidRDefault="00407705">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5DEF" w:rsidRDefault="00407705">
    <w:pPr>
      <w:pStyle w:val="a5"/>
    </w:pPr>
    <w:r>
      <w:rPr>
        <w:noProof/>
      </w:rPr>
      <mc:AlternateContent>
        <mc:Choice Requires="wps">
          <w:drawing>
            <wp:anchor distT="0" distB="0" distL="114300" distR="114300" simplePos="0" relativeHeight="251661312" behindDoc="0" locked="0" layoutInCell="1" allowOverlap="1" wp14:anchorId="6D3EB488" wp14:editId="19A0A5C4">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385DEF" w:rsidRDefault="00407705">
                          <w:pPr>
                            <w:pStyle w:val="a5"/>
                          </w:pPr>
                          <w:r>
                            <w:rPr>
                              <w:sz w:val="24"/>
                              <w:szCs w:val="24"/>
                            </w:rPr>
                            <w:fldChar w:fldCharType="begin"/>
                          </w:r>
                          <w:r>
                            <w:rPr>
                              <w:sz w:val="24"/>
                              <w:szCs w:val="24"/>
                            </w:rPr>
                            <w:instrText xml:space="preserve"> PAGE  \* MERGEFORMAT </w:instrText>
                          </w:r>
                          <w:r>
                            <w:rPr>
                              <w:sz w:val="24"/>
                              <w:szCs w:val="24"/>
                            </w:rPr>
                            <w:fldChar w:fldCharType="separate"/>
                          </w:r>
                          <w:r>
                            <w:rPr>
                              <w:noProof/>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1028"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DlAX8cfAgAAHAQAAA4AAAAAAAAAAAAAAAAALgIAAGRycy9lMm9Eb2MueG1sUEsBAi0AFAAG&#10;AAgAAAAhAHGq0bnXAAAABQEAAA8AAAAAAAAAAAAAAAAAeQQAAGRycy9kb3ducmV2LnhtbFBLBQYA&#10;AAAABAAEAPMAAAB9BQAAAAA=&#10;" filled="f" stroked="f" strokeweight=".5pt">
              <v:textbox style="mso-fit-shape-to-text:t" inset="0,0,0,0">
                <w:txbxContent>
                  <w:p w:rsidR="00385DEF" w:rsidRDefault="00407705">
                    <w:pPr>
                      <w:pStyle w:val="a5"/>
                    </w:pPr>
                    <w:r>
                      <w:rPr>
                        <w:sz w:val="24"/>
                        <w:szCs w:val="24"/>
                      </w:rPr>
                      <w:fldChar w:fldCharType="begin"/>
                    </w:r>
                    <w:r>
                      <w:rPr>
                        <w:sz w:val="24"/>
                        <w:szCs w:val="24"/>
                      </w:rPr>
                      <w:instrText xml:space="preserve"> PAGE  \* MERGEFORMAT </w:instrText>
                    </w:r>
                    <w:r>
                      <w:rPr>
                        <w:sz w:val="24"/>
                        <w:szCs w:val="24"/>
                      </w:rPr>
                      <w:fldChar w:fldCharType="separate"/>
                    </w:r>
                    <w:r>
                      <w:rPr>
                        <w:noProof/>
                        <w:sz w:val="24"/>
                        <w:szCs w:val="24"/>
                      </w:rPr>
                      <w:t>1</w:t>
                    </w:r>
                    <w:r>
                      <w:rPr>
                        <w:sz w:val="24"/>
                        <w:szCs w:val="24"/>
                      </w:rP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7705"/>
    <w:rsid w:val="00407705"/>
    <w:rsid w:val="004139CD"/>
    <w:rsid w:val="00B846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正文样式"/>
    <w:basedOn w:val="a"/>
    <w:link w:val="a4"/>
    <w:qFormat/>
    <w:rsid w:val="004139CD"/>
    <w:pPr>
      <w:widowControl/>
      <w:spacing w:line="560" w:lineRule="exact"/>
      <w:ind w:firstLineChars="200" w:firstLine="200"/>
    </w:pPr>
    <w:rPr>
      <w:rFonts w:ascii="Times New Roman" w:eastAsia="仿宋_GB2312" w:hAnsi="Times New Roman"/>
      <w:sz w:val="24"/>
    </w:rPr>
  </w:style>
  <w:style w:type="character" w:customStyle="1" w:styleId="a4">
    <w:name w:val="正文样式 字符"/>
    <w:basedOn w:val="a0"/>
    <w:link w:val="a3"/>
    <w:rsid w:val="004139CD"/>
    <w:rPr>
      <w:rFonts w:ascii="Times New Roman" w:eastAsia="仿宋_GB2312" w:hAnsi="Times New Roman"/>
      <w:sz w:val="24"/>
    </w:rPr>
  </w:style>
  <w:style w:type="paragraph" w:styleId="a5">
    <w:name w:val="footer"/>
    <w:basedOn w:val="a"/>
    <w:link w:val="Char"/>
    <w:uiPriority w:val="99"/>
    <w:qFormat/>
    <w:rsid w:val="00407705"/>
    <w:pPr>
      <w:tabs>
        <w:tab w:val="center" w:pos="4153"/>
        <w:tab w:val="right" w:pos="8306"/>
      </w:tabs>
      <w:snapToGrid w:val="0"/>
      <w:jc w:val="left"/>
    </w:pPr>
    <w:rPr>
      <w:rFonts w:ascii="Calibri" w:eastAsia="宋体" w:hAnsi="Calibri" w:cs="Times New Roman"/>
      <w:sz w:val="18"/>
      <w:szCs w:val="18"/>
    </w:rPr>
  </w:style>
  <w:style w:type="character" w:customStyle="1" w:styleId="Char">
    <w:name w:val="页脚 Char"/>
    <w:basedOn w:val="a0"/>
    <w:link w:val="a5"/>
    <w:uiPriority w:val="99"/>
    <w:qFormat/>
    <w:rsid w:val="00407705"/>
    <w:rPr>
      <w:rFonts w:ascii="Calibri" w:eastAsia="宋体" w:hAnsi="Calibri" w:cs="Times New Roman"/>
      <w:sz w:val="18"/>
      <w:szCs w:val="18"/>
    </w:rPr>
  </w:style>
  <w:style w:type="table" w:styleId="a6">
    <w:name w:val="Table Grid"/>
    <w:basedOn w:val="a1"/>
    <w:qFormat/>
    <w:rsid w:val="00407705"/>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0"/>
    <w:uiPriority w:val="99"/>
    <w:semiHidden/>
    <w:unhideWhenUsed/>
    <w:rsid w:val="00407705"/>
    <w:rPr>
      <w:sz w:val="18"/>
      <w:szCs w:val="18"/>
    </w:rPr>
  </w:style>
  <w:style w:type="character" w:customStyle="1" w:styleId="Char0">
    <w:name w:val="批注框文本 Char"/>
    <w:basedOn w:val="a0"/>
    <w:link w:val="a7"/>
    <w:uiPriority w:val="99"/>
    <w:semiHidden/>
    <w:rsid w:val="0040770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正文样式"/>
    <w:basedOn w:val="a"/>
    <w:link w:val="a4"/>
    <w:qFormat/>
    <w:rsid w:val="004139CD"/>
    <w:pPr>
      <w:widowControl/>
      <w:spacing w:line="560" w:lineRule="exact"/>
      <w:ind w:firstLineChars="200" w:firstLine="200"/>
    </w:pPr>
    <w:rPr>
      <w:rFonts w:ascii="Times New Roman" w:eastAsia="仿宋_GB2312" w:hAnsi="Times New Roman"/>
      <w:sz w:val="24"/>
    </w:rPr>
  </w:style>
  <w:style w:type="character" w:customStyle="1" w:styleId="a4">
    <w:name w:val="正文样式 字符"/>
    <w:basedOn w:val="a0"/>
    <w:link w:val="a3"/>
    <w:rsid w:val="004139CD"/>
    <w:rPr>
      <w:rFonts w:ascii="Times New Roman" w:eastAsia="仿宋_GB2312" w:hAnsi="Times New Roman"/>
      <w:sz w:val="24"/>
    </w:rPr>
  </w:style>
  <w:style w:type="paragraph" w:styleId="a5">
    <w:name w:val="footer"/>
    <w:basedOn w:val="a"/>
    <w:link w:val="Char"/>
    <w:uiPriority w:val="99"/>
    <w:qFormat/>
    <w:rsid w:val="00407705"/>
    <w:pPr>
      <w:tabs>
        <w:tab w:val="center" w:pos="4153"/>
        <w:tab w:val="right" w:pos="8306"/>
      </w:tabs>
      <w:snapToGrid w:val="0"/>
      <w:jc w:val="left"/>
    </w:pPr>
    <w:rPr>
      <w:rFonts w:ascii="Calibri" w:eastAsia="宋体" w:hAnsi="Calibri" w:cs="Times New Roman"/>
      <w:sz w:val="18"/>
      <w:szCs w:val="18"/>
    </w:rPr>
  </w:style>
  <w:style w:type="character" w:customStyle="1" w:styleId="Char">
    <w:name w:val="页脚 Char"/>
    <w:basedOn w:val="a0"/>
    <w:link w:val="a5"/>
    <w:uiPriority w:val="99"/>
    <w:qFormat/>
    <w:rsid w:val="00407705"/>
    <w:rPr>
      <w:rFonts w:ascii="Calibri" w:eastAsia="宋体" w:hAnsi="Calibri" w:cs="Times New Roman"/>
      <w:sz w:val="18"/>
      <w:szCs w:val="18"/>
    </w:rPr>
  </w:style>
  <w:style w:type="table" w:styleId="a6">
    <w:name w:val="Table Grid"/>
    <w:basedOn w:val="a1"/>
    <w:qFormat/>
    <w:rsid w:val="00407705"/>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0"/>
    <w:uiPriority w:val="99"/>
    <w:semiHidden/>
    <w:unhideWhenUsed/>
    <w:rsid w:val="00407705"/>
    <w:rPr>
      <w:sz w:val="18"/>
      <w:szCs w:val="18"/>
    </w:rPr>
  </w:style>
  <w:style w:type="character" w:customStyle="1" w:styleId="Char0">
    <w:name w:val="批注框文本 Char"/>
    <w:basedOn w:val="a0"/>
    <w:link w:val="a7"/>
    <w:uiPriority w:val="99"/>
    <w:semiHidden/>
    <w:rsid w:val="0040770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214</Words>
  <Characters>1225</Characters>
  <Application>Microsoft Office Word</Application>
  <DocSecurity>0</DocSecurity>
  <Lines>10</Lines>
  <Paragraphs>2</Paragraphs>
  <ScaleCrop>false</ScaleCrop>
  <Company/>
  <LinksUpToDate>false</LinksUpToDate>
  <CharactersWithSpaces>1437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2024-12-10T06:10:00Z</dcterms:created>
  <dcterms:modified xsi:type="dcterms:W3CDTF">2024-12-10T06:10:00Z</dcterms:modified>
</cp:coreProperties>
</file>